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EB1FC8">
      <w:pPr>
        <w:jc w:val="center"/>
        <w:rPr>
          <w:rFonts w:hint="eastAsia" w:ascii="黑体" w:hAnsi="Times New Roman" w:eastAsia="黑体" w:cs="Times New Roman"/>
          <w:bCs/>
          <w:kern w:val="44"/>
          <w:sz w:val="36"/>
          <w:szCs w:val="36"/>
          <w:lang w:val="en-US" w:eastAsia="zh-CN" w:bidi="ar-SA"/>
        </w:rPr>
      </w:pPr>
      <w:bookmarkStart w:id="0" w:name="_Hlk73429020"/>
      <w:bookmarkStart w:id="1" w:name="_Hlk73429651"/>
      <w:r>
        <w:rPr>
          <w:rFonts w:hint="eastAsia" w:ascii="黑体" w:hAnsi="黑体" w:eastAsia="黑体" w:cs="黑体"/>
          <w:b w:val="0"/>
          <w:bCs/>
          <w:color w:val="000000"/>
          <w:sz w:val="36"/>
          <w:szCs w:val="36"/>
          <w:highlight w:val="none"/>
        </w:rPr>
        <w:t>大数据与</w:t>
      </w:r>
      <w:bookmarkEnd w:id="0"/>
      <w:r>
        <w:rPr>
          <w:rFonts w:hint="eastAsia" w:ascii="黑体" w:hAnsi="黑体" w:eastAsia="黑体" w:cs="黑体"/>
          <w:b w:val="0"/>
          <w:bCs/>
          <w:color w:val="000000"/>
          <w:sz w:val="36"/>
          <w:szCs w:val="36"/>
          <w:highlight w:val="none"/>
        </w:rPr>
        <w:t>会计</w:t>
      </w:r>
      <w:bookmarkEnd w:id="1"/>
      <w:r>
        <w:rPr>
          <w:rFonts w:hint="eastAsia" w:ascii="黑体" w:hAnsi="黑体" w:eastAsia="黑体" w:cs="黑体"/>
          <w:b w:val="0"/>
          <w:bCs/>
          <w:color w:val="000000"/>
          <w:sz w:val="36"/>
          <w:szCs w:val="36"/>
          <w:highlight w:val="none"/>
        </w:rPr>
        <w:t>专业（普高生）</w:t>
      </w:r>
      <w:r>
        <w:rPr>
          <w:rFonts w:hint="eastAsia" w:ascii="黑体" w:hAnsi="Times New Roman" w:eastAsia="黑体" w:cs="Times New Roman"/>
          <w:bCs/>
          <w:kern w:val="44"/>
          <w:sz w:val="36"/>
          <w:szCs w:val="36"/>
          <w:lang w:val="en-US" w:eastAsia="zh-CN" w:bidi="ar-SA"/>
        </w:rPr>
        <w:t>主要课程</w:t>
      </w:r>
    </w:p>
    <w:p w14:paraId="58D19173">
      <w:pPr>
        <w:jc w:val="center"/>
        <w:rPr>
          <w:rFonts w:hint="default" w:ascii="宋体" w:hAnsi="宋体" w:eastAsia="宋体" w:cs="宋体"/>
          <w:bCs/>
          <w:w w:val="100"/>
          <w:sz w:val="24"/>
          <w:szCs w:val="24"/>
          <w:lang w:val="en-US" w:eastAsia="zh-CN"/>
        </w:rPr>
      </w:pPr>
    </w:p>
    <w:p w14:paraId="74168B80">
      <w:pPr>
        <w:adjustRightInd w:val="0"/>
        <w:snapToGrid w:val="0"/>
        <w:spacing w:line="360" w:lineRule="auto"/>
        <w:ind w:firstLine="480" w:firstLineChars="200"/>
        <w:rPr>
          <w:rFonts w:hint="default" w:ascii="宋体" w:hAnsi="宋体" w:cs="Angsana New" w:eastAsiaTheme="minorEastAsia"/>
          <w:iCs/>
          <w:sz w:val="24"/>
          <w:szCs w:val="24"/>
          <w:lang w:val="en-US" w:eastAsia="zh-CN" w:bidi="th-TH"/>
        </w:rPr>
      </w:pPr>
      <w:r>
        <w:rPr>
          <w:rFonts w:hint="eastAsia" w:ascii="宋体" w:hAnsi="宋体" w:eastAsia="宋体" w:cs="Angsana New"/>
          <w:iCs/>
          <w:sz w:val="24"/>
          <w:szCs w:val="24"/>
          <w:lang w:val="en-US" w:eastAsia="zh-CN" w:bidi="th-TH"/>
        </w:rPr>
        <w:t>大数据与会计专业（普高生）的主要课程、</w:t>
      </w:r>
      <w:r>
        <w:rPr>
          <w:rFonts w:hint="eastAsia" w:ascii="宋体" w:hAnsi="宋体" w:cs="Angsana New"/>
          <w:iCs/>
          <w:sz w:val="24"/>
          <w:szCs w:val="24"/>
          <w:lang w:bidi="th-TH"/>
        </w:rPr>
        <w:t>课程的主要内容、教学要求</w:t>
      </w:r>
      <w:r>
        <w:rPr>
          <w:rFonts w:hint="eastAsia" w:ascii="宋体" w:hAnsi="宋体" w:cs="Angsana New"/>
          <w:iCs/>
          <w:sz w:val="24"/>
          <w:szCs w:val="24"/>
          <w:lang w:val="en-US" w:eastAsia="zh-CN" w:bidi="th-TH"/>
        </w:rPr>
        <w:t>如下表所示：</w:t>
      </w:r>
    </w:p>
    <w:tbl>
      <w:tblPr>
        <w:tblStyle w:val="8"/>
        <w:tblW w:w="1142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113"/>
        <w:gridCol w:w="4474"/>
        <w:gridCol w:w="5836"/>
      </w:tblGrid>
      <w:tr w14:paraId="744715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5" w:hRule="atLeast"/>
          <w:jc w:val="center"/>
        </w:trPr>
        <w:tc>
          <w:tcPr>
            <w:tcW w:w="487" w:type="pct"/>
            <w:tcBorders>
              <w:bottom w:val="single" w:color="auto" w:sz="4" w:space="0"/>
            </w:tcBorders>
            <w:vAlign w:val="center"/>
          </w:tcPr>
          <w:p w14:paraId="33E489BE">
            <w:pPr>
              <w:keepNext w:val="0"/>
              <w:keepLines w:val="0"/>
              <w:pageBreakBefore w:val="0"/>
              <w:kinsoku/>
              <w:wordWrap/>
              <w:overflowPunct/>
              <w:topLinePunct/>
              <w:autoSpaceDE/>
              <w:autoSpaceDN/>
              <w:bidi w:val="0"/>
              <w:adjustRightInd/>
              <w:snapToGrid/>
              <w:spacing w:line="300" w:lineRule="exact"/>
              <w:jc w:val="both"/>
              <w:textAlignment w:val="auto"/>
              <w:rPr>
                <w:rFonts w:ascii="宋体" w:hAnsi="宋体"/>
                <w:b/>
                <w:bCs w:val="0"/>
                <w:snapToGrid w:val="0"/>
                <w:sz w:val="18"/>
                <w:szCs w:val="18"/>
              </w:rPr>
            </w:pPr>
            <w:r>
              <w:rPr>
                <w:rFonts w:hint="eastAsia" w:ascii="宋体" w:hAnsi="宋体"/>
                <w:b/>
                <w:bCs w:val="0"/>
                <w:snapToGrid w:val="0"/>
                <w:sz w:val="18"/>
                <w:szCs w:val="18"/>
                <w:lang w:val="en-US" w:eastAsia="zh-CN"/>
              </w:rPr>
              <w:t>主要</w:t>
            </w:r>
            <w:r>
              <w:rPr>
                <w:rFonts w:hint="eastAsia" w:ascii="宋体" w:hAnsi="宋体"/>
                <w:b/>
                <w:bCs w:val="0"/>
                <w:snapToGrid w:val="0"/>
                <w:sz w:val="18"/>
                <w:szCs w:val="18"/>
              </w:rPr>
              <w:t>课程</w:t>
            </w:r>
          </w:p>
        </w:tc>
        <w:tc>
          <w:tcPr>
            <w:tcW w:w="1958" w:type="pct"/>
            <w:tcBorders>
              <w:bottom w:val="single" w:color="auto" w:sz="4" w:space="0"/>
              <w:right w:val="single" w:color="auto" w:sz="4" w:space="0"/>
            </w:tcBorders>
            <w:vAlign w:val="center"/>
          </w:tcPr>
          <w:p w14:paraId="7A3242EA">
            <w:pPr>
              <w:keepNext w:val="0"/>
              <w:keepLines w:val="0"/>
              <w:pageBreakBefore w:val="0"/>
              <w:kinsoku/>
              <w:wordWrap/>
              <w:overflowPunct/>
              <w:topLinePunct/>
              <w:autoSpaceDE/>
              <w:autoSpaceDN/>
              <w:bidi w:val="0"/>
              <w:adjustRightInd/>
              <w:snapToGrid/>
              <w:spacing w:line="300" w:lineRule="exact"/>
              <w:jc w:val="center"/>
              <w:textAlignment w:val="auto"/>
              <w:rPr>
                <w:rFonts w:ascii="宋体" w:hAnsi="宋体"/>
                <w:b/>
                <w:bCs w:val="0"/>
                <w:snapToGrid w:val="0"/>
                <w:sz w:val="18"/>
                <w:szCs w:val="18"/>
              </w:rPr>
            </w:pPr>
            <w:r>
              <w:rPr>
                <w:rFonts w:hint="eastAsia" w:ascii="宋体" w:hAnsi="宋体"/>
                <w:b/>
                <w:bCs w:val="0"/>
                <w:snapToGrid w:val="0"/>
                <w:sz w:val="18"/>
                <w:szCs w:val="18"/>
              </w:rPr>
              <w:t>主要内容</w:t>
            </w:r>
          </w:p>
        </w:tc>
        <w:tc>
          <w:tcPr>
            <w:tcW w:w="2554" w:type="pct"/>
            <w:tcBorders>
              <w:left w:val="single" w:color="auto" w:sz="4" w:space="0"/>
              <w:bottom w:val="single" w:color="auto" w:sz="4" w:space="0"/>
            </w:tcBorders>
            <w:vAlign w:val="center"/>
          </w:tcPr>
          <w:p w14:paraId="57EF2BF2">
            <w:pPr>
              <w:keepNext w:val="0"/>
              <w:keepLines w:val="0"/>
              <w:pageBreakBefore w:val="0"/>
              <w:kinsoku/>
              <w:wordWrap/>
              <w:overflowPunct/>
              <w:topLinePunct/>
              <w:autoSpaceDE/>
              <w:autoSpaceDN/>
              <w:bidi w:val="0"/>
              <w:adjustRightInd/>
              <w:snapToGrid/>
              <w:spacing w:line="300" w:lineRule="exact"/>
              <w:jc w:val="center"/>
              <w:textAlignment w:val="auto"/>
              <w:rPr>
                <w:rFonts w:ascii="宋体" w:hAnsi="宋体"/>
                <w:b/>
                <w:bCs w:val="0"/>
                <w:snapToGrid w:val="0"/>
                <w:sz w:val="18"/>
                <w:szCs w:val="18"/>
              </w:rPr>
            </w:pPr>
            <w:r>
              <w:rPr>
                <w:rFonts w:hint="eastAsia" w:ascii="宋体" w:hAnsi="宋体"/>
                <w:b/>
                <w:bCs w:val="0"/>
                <w:snapToGrid w:val="0"/>
                <w:sz w:val="18"/>
                <w:szCs w:val="18"/>
              </w:rPr>
              <w:t>教学要求</w:t>
            </w:r>
          </w:p>
        </w:tc>
      </w:tr>
      <w:tr w14:paraId="2A9F7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487" w:type="pct"/>
            <w:vAlign w:val="center"/>
          </w:tcPr>
          <w:p w14:paraId="47FEE87E">
            <w:pPr>
              <w:keepNext w:val="0"/>
              <w:keepLines w:val="0"/>
              <w:pageBreakBefore w:val="0"/>
              <w:kinsoku/>
              <w:wordWrap/>
              <w:overflowPunct/>
              <w:topLinePunct/>
              <w:autoSpaceDE/>
              <w:autoSpaceDN/>
              <w:bidi w:val="0"/>
              <w:adjustRightInd/>
              <w:snapToGrid/>
              <w:spacing w:line="300" w:lineRule="exact"/>
              <w:jc w:val="center"/>
              <w:textAlignment w:val="auto"/>
              <w:rPr>
                <w:rFonts w:ascii="宋体" w:hAnsi="宋体"/>
                <w:bCs/>
                <w:snapToGrid w:val="0"/>
                <w:sz w:val="18"/>
                <w:szCs w:val="18"/>
              </w:rPr>
            </w:pPr>
            <w:r>
              <w:rPr>
                <w:rFonts w:hint="eastAsia" w:ascii="宋体" w:hAnsi="宋体"/>
                <w:bCs/>
                <w:snapToGrid w:val="0"/>
                <w:sz w:val="18"/>
                <w:szCs w:val="18"/>
              </w:rPr>
              <w:t>《税法与纳税会计》</w:t>
            </w:r>
          </w:p>
        </w:tc>
        <w:tc>
          <w:tcPr>
            <w:tcW w:w="1958" w:type="pct"/>
            <w:tcBorders>
              <w:right w:val="single" w:color="auto" w:sz="4" w:space="0"/>
            </w:tcBorders>
            <w:vAlign w:val="center"/>
          </w:tcPr>
          <w:p w14:paraId="22B6CE48">
            <w:pPr>
              <w:keepNext w:val="0"/>
              <w:keepLines w:val="0"/>
              <w:pageBreakBefore w:val="0"/>
              <w:kinsoku/>
              <w:wordWrap/>
              <w:overflowPunct/>
              <w:topLinePunct/>
              <w:autoSpaceDE/>
              <w:autoSpaceDN/>
              <w:bidi w:val="0"/>
              <w:adjustRightInd/>
              <w:snapToGrid/>
              <w:spacing w:line="300" w:lineRule="exact"/>
              <w:textAlignment w:val="auto"/>
              <w:rPr>
                <w:rFonts w:ascii="宋体" w:hAnsi="宋体"/>
                <w:bCs/>
                <w:snapToGrid w:val="0"/>
                <w:sz w:val="18"/>
                <w:szCs w:val="18"/>
              </w:rPr>
            </w:pPr>
            <w:r>
              <w:rPr>
                <w:rFonts w:hint="eastAsia" w:ascii="宋体" w:hAnsi="宋体"/>
                <w:bCs/>
                <w:snapToGrid w:val="0"/>
                <w:sz w:val="18"/>
                <w:szCs w:val="18"/>
              </w:rPr>
              <w:t>课程按税种设计教学项目，逐项完成各税种税款的计算、申报表的填写和会计核算任务。主要内容为增值税、消费税、企业所得税、个人所得税、关税、房产税、城市维护建设税、车船税、城镇土地使用税等企业涉及的税收相关法规，税款计算、申报缴纳、涉税会计处理的专业知识和纳税工作流程的规定以及税收征收管理法律制度。</w:t>
            </w:r>
          </w:p>
        </w:tc>
        <w:tc>
          <w:tcPr>
            <w:tcW w:w="2554" w:type="pct"/>
            <w:tcBorders>
              <w:left w:val="single" w:color="auto" w:sz="4" w:space="0"/>
            </w:tcBorders>
            <w:vAlign w:val="center"/>
          </w:tcPr>
          <w:p w14:paraId="4F984CA3">
            <w:pPr>
              <w:keepNext w:val="0"/>
              <w:keepLines w:val="0"/>
              <w:pageBreakBefore w:val="0"/>
              <w:kinsoku/>
              <w:wordWrap/>
              <w:overflowPunct/>
              <w:topLinePunct/>
              <w:autoSpaceDE/>
              <w:autoSpaceDN/>
              <w:bidi w:val="0"/>
              <w:adjustRightInd/>
              <w:snapToGrid/>
              <w:spacing w:line="300" w:lineRule="exact"/>
              <w:textAlignment w:val="auto"/>
              <w:rPr>
                <w:rFonts w:ascii="宋体" w:hAnsi="宋体"/>
                <w:bCs/>
                <w:snapToGrid w:val="0"/>
                <w:sz w:val="18"/>
                <w:szCs w:val="18"/>
              </w:rPr>
            </w:pPr>
            <w:r>
              <w:rPr>
                <w:rFonts w:hint="eastAsia" w:ascii="宋体" w:hAnsi="宋体"/>
                <w:bCs/>
                <w:snapToGrid w:val="0"/>
                <w:sz w:val="18"/>
                <w:szCs w:val="18"/>
              </w:rPr>
              <w:t>着重突出对学生税法的基本知识普及和基本技能的培养。配合相关计算和案例分析，注重在实际经济工作中有关税收法律法规的应用，同时兼顾初级会计职称考试的需要。在课程教学过程中，应该从国内税收制度的发展入手，重点对改革开放以来国内的税收政策进行解读，并融入爱国主义教育，将我国的经济发展与税收政策联系起来，让学生能够更好</w:t>
            </w:r>
            <w:r>
              <w:rPr>
                <w:rFonts w:hint="eastAsia" w:ascii="宋体" w:hAnsi="宋体"/>
                <w:bCs/>
                <w:snapToGrid w:val="0"/>
                <w:sz w:val="18"/>
                <w:szCs w:val="18"/>
                <w:lang w:eastAsia="zh-CN"/>
              </w:rPr>
              <w:t>地</w:t>
            </w:r>
            <w:r>
              <w:rPr>
                <w:rFonts w:hint="eastAsia" w:ascii="宋体" w:hAnsi="宋体"/>
                <w:bCs/>
                <w:snapToGrid w:val="0"/>
                <w:sz w:val="18"/>
                <w:szCs w:val="18"/>
              </w:rPr>
              <w:t>感受到中国的变化，增强其自豪感。</w:t>
            </w:r>
          </w:p>
        </w:tc>
      </w:tr>
      <w:tr w14:paraId="774C4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487" w:type="pct"/>
            <w:vAlign w:val="center"/>
          </w:tcPr>
          <w:p w14:paraId="092CBF88">
            <w:pPr>
              <w:keepNext w:val="0"/>
              <w:keepLines w:val="0"/>
              <w:pageBreakBefore w:val="0"/>
              <w:kinsoku/>
              <w:wordWrap/>
              <w:overflowPunct/>
              <w:topLinePunct/>
              <w:autoSpaceDE/>
              <w:autoSpaceDN/>
              <w:bidi w:val="0"/>
              <w:adjustRightInd/>
              <w:snapToGrid/>
              <w:spacing w:line="300" w:lineRule="exact"/>
              <w:jc w:val="center"/>
              <w:textAlignment w:val="auto"/>
              <w:rPr>
                <w:rFonts w:ascii="宋体" w:hAnsi="宋体"/>
                <w:bCs/>
                <w:snapToGrid w:val="0"/>
                <w:sz w:val="18"/>
                <w:szCs w:val="18"/>
              </w:rPr>
            </w:pPr>
            <w:r>
              <w:rPr>
                <w:rFonts w:hint="eastAsia" w:ascii="宋体" w:hAnsi="宋体"/>
                <w:bCs/>
                <w:snapToGrid w:val="0"/>
                <w:sz w:val="18"/>
                <w:szCs w:val="18"/>
              </w:rPr>
              <w:t>《成本会计》</w:t>
            </w:r>
          </w:p>
        </w:tc>
        <w:tc>
          <w:tcPr>
            <w:tcW w:w="1958" w:type="pct"/>
            <w:tcBorders>
              <w:right w:val="single" w:color="auto" w:sz="4" w:space="0"/>
            </w:tcBorders>
            <w:vAlign w:val="center"/>
          </w:tcPr>
          <w:p w14:paraId="259BBBED">
            <w:pPr>
              <w:keepNext w:val="0"/>
              <w:keepLines w:val="0"/>
              <w:pageBreakBefore w:val="0"/>
              <w:kinsoku/>
              <w:wordWrap/>
              <w:overflowPunct/>
              <w:topLinePunct/>
              <w:autoSpaceDE/>
              <w:autoSpaceDN/>
              <w:bidi w:val="0"/>
              <w:adjustRightInd/>
              <w:snapToGrid/>
              <w:spacing w:line="300" w:lineRule="exact"/>
              <w:textAlignment w:val="auto"/>
              <w:rPr>
                <w:rFonts w:ascii="宋体" w:hAnsi="宋体"/>
                <w:bCs/>
                <w:snapToGrid w:val="0"/>
                <w:sz w:val="18"/>
                <w:szCs w:val="18"/>
              </w:rPr>
            </w:pPr>
            <w:r>
              <w:rPr>
                <w:rFonts w:hint="eastAsia" w:ascii="宋体" w:hAnsi="宋体"/>
                <w:bCs/>
                <w:snapToGrid w:val="0"/>
                <w:sz w:val="18"/>
                <w:szCs w:val="18"/>
              </w:rPr>
              <w:t>该课程主要阐述成本会计的基本理论、基础知识和基本方法。是运用会计的基本原理和一般原则，从成本计算方法的通用性出发，以生产过程最为典型的工业企业为例，重点讲述了成本会计的涵义、对象、内容和工作组织、成本核算的基本要求和一般程序；详尽阐述了企业在生产过程中直接材料费用核算，直接人工费用核算，折旧费和其他费用核算，辅助费用核算，制造费用核算，损失性费用核算和生产费用在完工产品与在产品之间分配核算；全面介绍了产品成本的计算方法和企业成本报表的编制和分析等内容。</w:t>
            </w:r>
          </w:p>
        </w:tc>
        <w:tc>
          <w:tcPr>
            <w:tcW w:w="2554" w:type="pct"/>
            <w:tcBorders>
              <w:left w:val="single" w:color="auto" w:sz="4" w:space="0"/>
            </w:tcBorders>
            <w:vAlign w:val="center"/>
          </w:tcPr>
          <w:p w14:paraId="0565B1AB">
            <w:pPr>
              <w:keepNext w:val="0"/>
              <w:keepLines w:val="0"/>
              <w:pageBreakBefore w:val="0"/>
              <w:kinsoku/>
              <w:wordWrap/>
              <w:overflowPunct/>
              <w:topLinePunct/>
              <w:autoSpaceDE/>
              <w:autoSpaceDN/>
              <w:bidi w:val="0"/>
              <w:adjustRightInd/>
              <w:snapToGrid/>
              <w:spacing w:line="300" w:lineRule="exact"/>
              <w:textAlignment w:val="auto"/>
              <w:rPr>
                <w:rFonts w:ascii="宋体" w:hAnsi="宋体"/>
                <w:bCs/>
                <w:snapToGrid w:val="0"/>
                <w:sz w:val="18"/>
                <w:szCs w:val="18"/>
              </w:rPr>
            </w:pPr>
            <w:r>
              <w:rPr>
                <w:rFonts w:hint="eastAsia" w:ascii="宋体" w:hAnsi="宋体"/>
                <w:bCs/>
                <w:snapToGrid w:val="0"/>
                <w:sz w:val="18"/>
                <w:szCs w:val="18"/>
              </w:rPr>
              <w:t>充分考虑高职会计专业的教学要求和培养目标，以就业为导向，突出应用性、实践性，注重培养学生的实际操作能力，采用“双轨式教学”，即理论教学与实训教学相结合，课堂讲授与实际操作相结合，使学生在学懂弄通基本理论的基础上，增强其实践操作能力。教导学生在日益激烈的市场竞争中，强化成本管理，“勤俭节约”，增强成本理论学习和进行实务的成本控制的重要性。我国技术日新月异，要充分利用信息技术到成本管理中来，确保学生能够确立全新的成本管理理念，并树立“四个自信”。</w:t>
            </w:r>
          </w:p>
        </w:tc>
      </w:tr>
      <w:tr w14:paraId="1603F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487" w:type="pct"/>
            <w:vAlign w:val="center"/>
          </w:tcPr>
          <w:p w14:paraId="1F8044CB">
            <w:pPr>
              <w:keepNext w:val="0"/>
              <w:keepLines w:val="0"/>
              <w:pageBreakBefore w:val="0"/>
              <w:kinsoku/>
              <w:wordWrap/>
              <w:overflowPunct/>
              <w:topLinePunct/>
              <w:autoSpaceDE/>
              <w:autoSpaceDN/>
              <w:bidi w:val="0"/>
              <w:adjustRightInd/>
              <w:snapToGrid/>
              <w:spacing w:line="300" w:lineRule="exact"/>
              <w:jc w:val="center"/>
              <w:textAlignment w:val="auto"/>
              <w:rPr>
                <w:rFonts w:ascii="宋体" w:hAnsi="宋体"/>
                <w:bCs/>
                <w:snapToGrid w:val="0"/>
                <w:sz w:val="18"/>
                <w:szCs w:val="18"/>
              </w:rPr>
            </w:pPr>
            <w:r>
              <w:rPr>
                <w:rFonts w:hint="eastAsia" w:ascii="宋体" w:hAnsi="宋体"/>
                <w:bCs/>
                <w:snapToGrid w:val="0"/>
                <w:sz w:val="18"/>
                <w:szCs w:val="18"/>
              </w:rPr>
              <w:t>《财务管理》</w:t>
            </w:r>
          </w:p>
        </w:tc>
        <w:tc>
          <w:tcPr>
            <w:tcW w:w="1958" w:type="pct"/>
            <w:tcBorders>
              <w:right w:val="single" w:color="auto" w:sz="4" w:space="0"/>
            </w:tcBorders>
            <w:vAlign w:val="center"/>
          </w:tcPr>
          <w:p w14:paraId="24AD2855">
            <w:pPr>
              <w:keepNext w:val="0"/>
              <w:keepLines w:val="0"/>
              <w:pageBreakBefore w:val="0"/>
              <w:kinsoku/>
              <w:wordWrap/>
              <w:overflowPunct/>
              <w:topLinePunct/>
              <w:autoSpaceDE/>
              <w:autoSpaceDN/>
              <w:bidi w:val="0"/>
              <w:adjustRightInd/>
              <w:snapToGrid/>
              <w:spacing w:line="300" w:lineRule="exact"/>
              <w:textAlignment w:val="auto"/>
              <w:rPr>
                <w:rFonts w:ascii="宋体" w:hAnsi="宋体"/>
                <w:bCs/>
                <w:snapToGrid w:val="0"/>
                <w:sz w:val="18"/>
                <w:szCs w:val="18"/>
              </w:rPr>
            </w:pPr>
            <w:r>
              <w:rPr>
                <w:rFonts w:hint="eastAsia" w:ascii="宋体" w:hAnsi="宋体"/>
                <w:bCs/>
                <w:snapToGrid w:val="0"/>
                <w:sz w:val="18"/>
                <w:szCs w:val="18"/>
              </w:rPr>
              <w:t>《财务管理》课程是会计专业核心课程，课程知识点的五个主要部分是——理财的基础理论、价值和资本预算、风险与回报、资本结构和股利政策、财务管理专题。理财基础部分包括理财导论、财务报表和现金流、财务报表分析和长期财务计划；价值和资本预算主要包括债券和股票的估价以及资本投资决策等内容；风险与回报主要讲述资本资产定价模型和风险资本成本及资本预算等内容；资本结构和股利政策包括资本结构的基本概念、债务应用的限制和股利政策；专题主要介绍营运资本管理以及期权与公司理财。</w:t>
            </w:r>
          </w:p>
        </w:tc>
        <w:tc>
          <w:tcPr>
            <w:tcW w:w="2554" w:type="pct"/>
            <w:tcBorders>
              <w:left w:val="single" w:color="auto" w:sz="4" w:space="0"/>
            </w:tcBorders>
            <w:vAlign w:val="center"/>
          </w:tcPr>
          <w:p w14:paraId="37A31111">
            <w:pPr>
              <w:keepNext w:val="0"/>
              <w:keepLines w:val="0"/>
              <w:pageBreakBefore w:val="0"/>
              <w:kinsoku/>
              <w:wordWrap/>
              <w:overflowPunct/>
              <w:topLinePunct/>
              <w:autoSpaceDE/>
              <w:autoSpaceDN/>
              <w:bidi w:val="0"/>
              <w:adjustRightInd/>
              <w:snapToGrid/>
              <w:spacing w:line="300" w:lineRule="exact"/>
              <w:textAlignment w:val="auto"/>
              <w:rPr>
                <w:rFonts w:ascii="宋体" w:hAnsi="宋体"/>
                <w:bCs/>
                <w:snapToGrid w:val="0"/>
                <w:sz w:val="18"/>
                <w:szCs w:val="18"/>
              </w:rPr>
            </w:pPr>
            <w:r>
              <w:rPr>
                <w:rFonts w:hint="eastAsia" w:ascii="宋体" w:hAnsi="宋体"/>
                <w:bCs/>
                <w:snapToGrid w:val="0"/>
                <w:sz w:val="18"/>
                <w:szCs w:val="18"/>
              </w:rPr>
              <w:t>要求学生在学习本课程时能够理论联系实际，关注我国资本市场，收集相关的财务案例并进行分析。加强学生对财务管理知识点的理解和运用，训练学生观察问题、思考问题和分析问题的能力，使学生能够适应社会，提高学生的社会竞争能力和创新能力。在课程教学中，可以以我国现行财务管理准则的讲解入手，对其发展沿革进行阐述，并延伸到未来人类命运共同体的构建，确保学生能够确立全新的财务管理理念，并树立“四个自信”。</w:t>
            </w:r>
          </w:p>
        </w:tc>
      </w:tr>
      <w:tr w14:paraId="143B6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487" w:type="pct"/>
            <w:vAlign w:val="center"/>
          </w:tcPr>
          <w:p w14:paraId="4279BB93">
            <w:pPr>
              <w:keepNext w:val="0"/>
              <w:keepLines w:val="0"/>
              <w:pageBreakBefore w:val="0"/>
              <w:kinsoku/>
              <w:wordWrap/>
              <w:overflowPunct/>
              <w:topLinePunct/>
              <w:autoSpaceDE/>
              <w:autoSpaceDN/>
              <w:bidi w:val="0"/>
              <w:adjustRightInd/>
              <w:snapToGrid/>
              <w:spacing w:line="300" w:lineRule="exact"/>
              <w:jc w:val="center"/>
              <w:textAlignment w:val="auto"/>
              <w:rPr>
                <w:rFonts w:hint="eastAsia" w:ascii="宋体" w:hAnsi="宋体" w:eastAsia="宋体"/>
                <w:bCs/>
                <w:snapToGrid w:val="0"/>
                <w:sz w:val="18"/>
                <w:szCs w:val="18"/>
                <w:lang w:eastAsia="zh-CN"/>
              </w:rPr>
            </w:pPr>
            <w:r>
              <w:rPr>
                <w:rFonts w:hint="eastAsia" w:ascii="宋体" w:hAnsi="宋体"/>
                <w:bCs/>
                <w:snapToGrid w:val="0"/>
                <w:sz w:val="18"/>
                <w:szCs w:val="18"/>
                <w:lang w:eastAsia="zh-CN"/>
              </w:rPr>
              <w:t>《</w:t>
            </w:r>
            <w:r>
              <w:rPr>
                <w:rFonts w:hint="eastAsia" w:ascii="宋体" w:hAnsi="宋体"/>
                <w:bCs/>
                <w:snapToGrid w:val="0"/>
                <w:sz w:val="18"/>
                <w:szCs w:val="18"/>
              </w:rPr>
              <w:t>业财一体信息系统应用</w:t>
            </w:r>
            <w:r>
              <w:rPr>
                <w:rFonts w:hint="eastAsia" w:ascii="宋体" w:hAnsi="宋体"/>
                <w:bCs/>
                <w:snapToGrid w:val="0"/>
                <w:sz w:val="18"/>
                <w:szCs w:val="18"/>
                <w:lang w:eastAsia="zh-CN"/>
              </w:rPr>
              <w:t>》</w:t>
            </w:r>
          </w:p>
        </w:tc>
        <w:tc>
          <w:tcPr>
            <w:tcW w:w="1958" w:type="pct"/>
            <w:tcBorders>
              <w:right w:val="single" w:color="auto" w:sz="4" w:space="0"/>
            </w:tcBorders>
            <w:vAlign w:val="center"/>
          </w:tcPr>
          <w:p w14:paraId="559950E0">
            <w:pPr>
              <w:keepNext w:val="0"/>
              <w:keepLines w:val="0"/>
              <w:pageBreakBefore w:val="0"/>
              <w:kinsoku/>
              <w:wordWrap/>
              <w:overflowPunct/>
              <w:topLinePunct/>
              <w:autoSpaceDE/>
              <w:autoSpaceDN/>
              <w:bidi w:val="0"/>
              <w:adjustRightInd/>
              <w:snapToGrid/>
              <w:spacing w:line="300" w:lineRule="exact"/>
              <w:textAlignment w:val="auto"/>
              <w:rPr>
                <w:rFonts w:hint="eastAsia" w:ascii="宋体" w:hAnsi="宋体"/>
                <w:bCs/>
                <w:snapToGrid w:val="0"/>
                <w:sz w:val="18"/>
                <w:szCs w:val="18"/>
              </w:rPr>
            </w:pPr>
            <w:r>
              <w:rPr>
                <w:rFonts w:hint="eastAsia" w:ascii="宋体" w:hAnsi="宋体"/>
                <w:bCs/>
                <w:snapToGrid w:val="0"/>
                <w:sz w:val="18"/>
                <w:szCs w:val="18"/>
              </w:rPr>
              <w:t>《业财一体信息系统应用》主要内容是利用会计信息系统的操作完成： 初始化设置与设计； 期初数据维护； 业务流程实施； 财务处理； 业务处理； 税务业务管理； 期末业财账务处理；</w:t>
            </w:r>
          </w:p>
          <w:p w14:paraId="6997D4B0">
            <w:pPr>
              <w:keepNext w:val="0"/>
              <w:keepLines w:val="0"/>
              <w:pageBreakBefore w:val="0"/>
              <w:kinsoku/>
              <w:wordWrap/>
              <w:overflowPunct/>
              <w:topLinePunct/>
              <w:autoSpaceDE/>
              <w:autoSpaceDN/>
              <w:bidi w:val="0"/>
              <w:adjustRightInd/>
              <w:snapToGrid/>
              <w:spacing w:line="300" w:lineRule="exact"/>
              <w:textAlignment w:val="auto"/>
              <w:rPr>
                <w:rFonts w:ascii="宋体" w:hAnsi="宋体"/>
                <w:bCs/>
                <w:snapToGrid w:val="0"/>
                <w:sz w:val="18"/>
                <w:szCs w:val="18"/>
              </w:rPr>
            </w:pPr>
          </w:p>
        </w:tc>
        <w:tc>
          <w:tcPr>
            <w:tcW w:w="2554" w:type="pct"/>
            <w:tcBorders>
              <w:left w:val="single" w:color="auto" w:sz="4" w:space="0"/>
            </w:tcBorders>
            <w:vAlign w:val="center"/>
          </w:tcPr>
          <w:p w14:paraId="27DD8BCE">
            <w:pPr>
              <w:keepNext w:val="0"/>
              <w:keepLines w:val="0"/>
              <w:pageBreakBefore w:val="0"/>
              <w:kinsoku/>
              <w:wordWrap/>
              <w:overflowPunct/>
              <w:topLinePunct/>
              <w:autoSpaceDE/>
              <w:autoSpaceDN/>
              <w:bidi w:val="0"/>
              <w:adjustRightInd/>
              <w:snapToGrid/>
              <w:spacing w:line="300" w:lineRule="exact"/>
              <w:textAlignment w:val="auto"/>
              <w:rPr>
                <w:rFonts w:ascii="宋体" w:hAnsi="宋体"/>
                <w:bCs/>
                <w:snapToGrid w:val="0"/>
                <w:sz w:val="18"/>
                <w:szCs w:val="18"/>
              </w:rPr>
            </w:pPr>
            <w:r>
              <w:rPr>
                <w:rFonts w:hint="eastAsia" w:ascii="宋体" w:hAnsi="宋体"/>
                <w:bCs/>
                <w:snapToGrid w:val="0"/>
                <w:sz w:val="18"/>
                <w:szCs w:val="18"/>
              </w:rPr>
              <w:t>本课程应根据课程内容和学生特点，灵活运用案例教学法和小组讨论教学法等教学方法，引导学生积极思考、乐于实践，提高教、学效果。深入挖掘思政元素，发挥课程思政育人功能； 能熟练应用会计信息系统进行初始化和设计、财务业务和税务处理；能依托ERP 业财一体信息系统</w:t>
            </w:r>
            <w:r>
              <w:rPr>
                <w:rFonts w:hint="eastAsia" w:ascii="宋体" w:hAnsi="宋体"/>
                <w:bCs/>
                <w:snapToGrid w:val="0"/>
                <w:sz w:val="18"/>
                <w:szCs w:val="18"/>
                <w:lang w:eastAsia="zh-CN"/>
              </w:rPr>
              <w:t>完成</w:t>
            </w:r>
            <w:r>
              <w:rPr>
                <w:rFonts w:hint="eastAsia" w:ascii="宋体" w:hAnsi="宋体"/>
                <w:bCs/>
                <w:snapToGrid w:val="0"/>
                <w:sz w:val="18"/>
                <w:szCs w:val="18"/>
              </w:rPr>
              <w:t>业务流程及流程参数设置，流程权限配置； 财务、业务期初数据维护及稽核； 总账、应收应付、固定资产等业务处理； 合同、采购、销售等业务处理； 增值税等税费处理； 期末业务、账务处理、财务报表编制及分析等工作。严格执行国家会计信息化处理规定，坚持准则、提高技能</w:t>
            </w:r>
          </w:p>
        </w:tc>
      </w:tr>
      <w:tr w14:paraId="6F584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487" w:type="pct"/>
            <w:vAlign w:val="center"/>
          </w:tcPr>
          <w:p w14:paraId="572434A9">
            <w:pPr>
              <w:keepNext w:val="0"/>
              <w:keepLines w:val="0"/>
              <w:pageBreakBefore w:val="0"/>
              <w:kinsoku/>
              <w:wordWrap/>
              <w:overflowPunct/>
              <w:topLinePunct/>
              <w:autoSpaceDE/>
              <w:autoSpaceDN/>
              <w:bidi w:val="0"/>
              <w:adjustRightInd/>
              <w:snapToGrid/>
              <w:spacing w:line="300" w:lineRule="exact"/>
              <w:jc w:val="center"/>
              <w:textAlignment w:val="auto"/>
              <w:rPr>
                <w:rFonts w:hint="eastAsia" w:ascii="宋体" w:hAnsi="宋体" w:eastAsia="宋体"/>
                <w:bCs/>
                <w:snapToGrid w:val="0"/>
                <w:sz w:val="18"/>
                <w:szCs w:val="18"/>
                <w:lang w:eastAsia="zh-CN"/>
              </w:rPr>
            </w:pPr>
            <w:r>
              <w:rPr>
                <w:rFonts w:hint="eastAsia" w:ascii="宋体" w:hAnsi="宋体"/>
                <w:bCs/>
                <w:snapToGrid w:val="0"/>
                <w:sz w:val="18"/>
                <w:szCs w:val="18"/>
                <w:lang w:eastAsia="zh-CN"/>
              </w:rPr>
              <w:t>《</w:t>
            </w:r>
            <w:r>
              <w:rPr>
                <w:rFonts w:hint="eastAsia" w:ascii="宋体" w:hAnsi="宋体"/>
                <w:bCs/>
                <w:snapToGrid w:val="0"/>
                <w:sz w:val="18"/>
                <w:szCs w:val="18"/>
              </w:rPr>
              <w:t>财务大数据分析</w:t>
            </w:r>
            <w:r>
              <w:rPr>
                <w:rFonts w:hint="eastAsia" w:ascii="宋体" w:hAnsi="宋体"/>
                <w:bCs/>
                <w:snapToGrid w:val="0"/>
                <w:sz w:val="18"/>
                <w:szCs w:val="18"/>
                <w:lang w:eastAsia="zh-CN"/>
              </w:rPr>
              <w:t>》</w:t>
            </w:r>
          </w:p>
        </w:tc>
        <w:tc>
          <w:tcPr>
            <w:tcW w:w="1958" w:type="pct"/>
            <w:tcBorders>
              <w:right w:val="single" w:color="auto" w:sz="4" w:space="0"/>
            </w:tcBorders>
            <w:vAlign w:val="center"/>
          </w:tcPr>
          <w:p w14:paraId="0D4C3AD2">
            <w:pPr>
              <w:keepNext w:val="0"/>
              <w:keepLines w:val="0"/>
              <w:pageBreakBefore w:val="0"/>
              <w:kinsoku/>
              <w:wordWrap/>
              <w:overflowPunct/>
              <w:topLinePunct/>
              <w:autoSpaceDE/>
              <w:autoSpaceDN/>
              <w:bidi w:val="0"/>
              <w:adjustRightInd/>
              <w:snapToGrid/>
              <w:spacing w:line="300" w:lineRule="exact"/>
              <w:textAlignment w:val="auto"/>
              <w:rPr>
                <w:rFonts w:hint="eastAsia" w:ascii="宋体" w:hAnsi="宋体"/>
                <w:bCs/>
                <w:snapToGrid w:val="0"/>
                <w:sz w:val="18"/>
                <w:szCs w:val="18"/>
              </w:rPr>
            </w:pPr>
            <w:r>
              <w:rPr>
                <w:rFonts w:hint="eastAsia" w:ascii="宋体" w:hAnsi="宋体"/>
                <w:bCs/>
                <w:snapToGrid w:val="0"/>
                <w:sz w:val="18"/>
                <w:szCs w:val="18"/>
              </w:rPr>
              <w:t>《财务大数据分析》课程内容为： 投资者角度财务分析及报告撰写；经营者角度财务分析及报告撰写； 资金分析与预测及报告撰写； 销售分析与预测及报告撰写；费用分析与预测及报告撰写；其他财务数据的分析及报告撰写</w:t>
            </w:r>
          </w:p>
        </w:tc>
        <w:tc>
          <w:tcPr>
            <w:tcW w:w="2554" w:type="pct"/>
            <w:tcBorders>
              <w:left w:val="single" w:color="auto" w:sz="4" w:space="0"/>
            </w:tcBorders>
            <w:vAlign w:val="center"/>
          </w:tcPr>
          <w:p w14:paraId="34405AF3">
            <w:pPr>
              <w:keepNext w:val="0"/>
              <w:keepLines w:val="0"/>
              <w:pageBreakBefore w:val="0"/>
              <w:kinsoku/>
              <w:wordWrap/>
              <w:overflowPunct/>
              <w:topLinePunct/>
              <w:autoSpaceDE/>
              <w:autoSpaceDN/>
              <w:bidi w:val="0"/>
              <w:adjustRightInd/>
              <w:snapToGrid/>
              <w:spacing w:line="300" w:lineRule="exact"/>
              <w:textAlignment w:val="auto"/>
              <w:rPr>
                <w:rFonts w:hint="eastAsia" w:ascii="宋体" w:hAnsi="宋体"/>
                <w:bCs/>
                <w:snapToGrid w:val="0"/>
                <w:sz w:val="18"/>
                <w:szCs w:val="18"/>
              </w:rPr>
            </w:pPr>
            <w:r>
              <w:rPr>
                <w:rFonts w:hint="eastAsia" w:ascii="宋体" w:hAnsi="宋体"/>
                <w:bCs/>
                <w:snapToGrid w:val="0"/>
                <w:sz w:val="18"/>
                <w:szCs w:val="18"/>
              </w:rPr>
              <w:t>本课程应根据课程内容和学生特点，掌握财务大数据分析基础知识；</w:t>
            </w:r>
          </w:p>
          <w:p w14:paraId="2932554B">
            <w:pPr>
              <w:keepNext w:val="0"/>
              <w:keepLines w:val="0"/>
              <w:pageBreakBefore w:val="0"/>
              <w:kinsoku/>
              <w:wordWrap/>
              <w:overflowPunct/>
              <w:topLinePunct/>
              <w:autoSpaceDE/>
              <w:autoSpaceDN/>
              <w:bidi w:val="0"/>
              <w:adjustRightInd/>
              <w:snapToGrid/>
              <w:spacing w:line="300" w:lineRule="exact"/>
              <w:textAlignment w:val="auto"/>
              <w:rPr>
                <w:rFonts w:hint="eastAsia" w:ascii="宋体" w:hAnsi="宋体"/>
                <w:bCs/>
                <w:snapToGrid w:val="0"/>
                <w:sz w:val="18"/>
                <w:szCs w:val="18"/>
              </w:rPr>
            </w:pPr>
            <w:r>
              <w:rPr>
                <w:rFonts w:hint="eastAsia" w:ascii="宋体" w:hAnsi="宋体"/>
                <w:bCs/>
                <w:snapToGrid w:val="0"/>
                <w:sz w:val="18"/>
                <w:szCs w:val="18"/>
              </w:rPr>
              <w:t>能进行企业投资、采购、生产、资金、销售、费用、利润等多维度可视化呈现及分析； 能分部分析及总体分析</w:t>
            </w:r>
            <w:r>
              <w:rPr>
                <w:rFonts w:hint="eastAsia" w:ascii="宋体" w:hAnsi="宋体"/>
                <w:bCs/>
                <w:snapToGrid w:val="0"/>
                <w:sz w:val="18"/>
                <w:szCs w:val="18"/>
                <w:lang w:eastAsia="zh-CN"/>
              </w:rPr>
              <w:t>报告</w:t>
            </w:r>
            <w:r>
              <w:rPr>
                <w:rFonts w:hint="eastAsia" w:ascii="宋体" w:hAnsi="宋体"/>
                <w:bCs/>
                <w:snapToGrid w:val="0"/>
                <w:sz w:val="18"/>
                <w:szCs w:val="18"/>
              </w:rPr>
              <w:t>撰写； 能完成利用财务大数据实训室开展虚拟仿真实训。要挖掘思政元素，发挥课程思政育人功能；能根据各种可视化数据呈现，进行财务业务数据的横向、纵向比较，结合企业管理知识，进行多维度分析，撰写分部分析报告和总报告，培养良好数据思维和管理服务意识</w:t>
            </w:r>
          </w:p>
        </w:tc>
      </w:tr>
      <w:tr w14:paraId="67A84D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487" w:type="pct"/>
            <w:vAlign w:val="center"/>
          </w:tcPr>
          <w:p w14:paraId="728DE09F">
            <w:pPr>
              <w:keepNext w:val="0"/>
              <w:keepLines w:val="0"/>
              <w:pageBreakBefore w:val="0"/>
              <w:kinsoku/>
              <w:wordWrap/>
              <w:overflowPunct/>
              <w:topLinePunct/>
              <w:autoSpaceDE/>
              <w:autoSpaceDN/>
              <w:bidi w:val="0"/>
              <w:adjustRightInd/>
              <w:snapToGrid/>
              <w:spacing w:line="300" w:lineRule="exact"/>
              <w:jc w:val="center"/>
              <w:textAlignment w:val="auto"/>
              <w:rPr>
                <w:rFonts w:ascii="宋体" w:hAnsi="宋体"/>
                <w:bCs/>
                <w:snapToGrid w:val="0"/>
                <w:sz w:val="18"/>
                <w:szCs w:val="18"/>
              </w:rPr>
            </w:pPr>
            <w:r>
              <w:rPr>
                <w:rFonts w:hint="eastAsia" w:ascii="宋体" w:hAnsi="宋体"/>
                <w:bCs/>
                <w:snapToGrid w:val="0"/>
                <w:sz w:val="18"/>
                <w:szCs w:val="18"/>
              </w:rPr>
              <w:t>《经济法基础》</w:t>
            </w:r>
          </w:p>
        </w:tc>
        <w:tc>
          <w:tcPr>
            <w:tcW w:w="1958" w:type="pct"/>
            <w:tcBorders>
              <w:right w:val="single" w:color="auto" w:sz="4" w:space="0"/>
            </w:tcBorders>
            <w:vAlign w:val="center"/>
          </w:tcPr>
          <w:p w14:paraId="2DB62113">
            <w:pPr>
              <w:keepNext w:val="0"/>
              <w:keepLines w:val="0"/>
              <w:pageBreakBefore w:val="0"/>
              <w:kinsoku/>
              <w:wordWrap/>
              <w:overflowPunct/>
              <w:topLinePunct/>
              <w:autoSpaceDE/>
              <w:autoSpaceDN/>
              <w:bidi w:val="0"/>
              <w:adjustRightInd/>
              <w:snapToGrid/>
              <w:spacing w:line="300" w:lineRule="exact"/>
              <w:textAlignment w:val="auto"/>
              <w:rPr>
                <w:rFonts w:ascii="宋体" w:hAnsi="宋体"/>
                <w:bCs/>
                <w:snapToGrid w:val="0"/>
                <w:sz w:val="18"/>
                <w:szCs w:val="18"/>
              </w:rPr>
            </w:pPr>
            <w:r>
              <w:rPr>
                <w:rFonts w:hint="eastAsia" w:ascii="宋体" w:hAnsi="宋体"/>
                <w:bCs/>
                <w:snapToGrid w:val="0"/>
                <w:sz w:val="18"/>
                <w:szCs w:val="18"/>
              </w:rPr>
              <w:t>《经济法》课程是初级会计职称的考试科目。内容完全按照初级会计职称考试大纲要求组织。</w:t>
            </w:r>
          </w:p>
        </w:tc>
        <w:tc>
          <w:tcPr>
            <w:tcW w:w="2554" w:type="pct"/>
            <w:tcBorders>
              <w:left w:val="single" w:color="auto" w:sz="4" w:space="0"/>
            </w:tcBorders>
            <w:vAlign w:val="center"/>
          </w:tcPr>
          <w:p w14:paraId="4E67DB47">
            <w:pPr>
              <w:keepNext w:val="0"/>
              <w:keepLines w:val="0"/>
              <w:pageBreakBefore w:val="0"/>
              <w:kinsoku/>
              <w:wordWrap/>
              <w:overflowPunct/>
              <w:topLinePunct/>
              <w:autoSpaceDE/>
              <w:autoSpaceDN/>
              <w:bidi w:val="0"/>
              <w:adjustRightInd/>
              <w:snapToGrid/>
              <w:spacing w:line="300" w:lineRule="exact"/>
              <w:textAlignment w:val="auto"/>
              <w:rPr>
                <w:rFonts w:ascii="宋体" w:hAnsi="宋体"/>
                <w:bCs/>
                <w:snapToGrid w:val="0"/>
                <w:sz w:val="18"/>
                <w:szCs w:val="18"/>
              </w:rPr>
            </w:pPr>
            <w:r>
              <w:rPr>
                <w:rFonts w:hint="eastAsia" w:ascii="宋体" w:hAnsi="宋体"/>
                <w:bCs/>
                <w:snapToGrid w:val="0"/>
                <w:sz w:val="18"/>
                <w:szCs w:val="18"/>
              </w:rPr>
              <w:t>结合初级会计职称考试大纲，在以能力教学为主的原则下，与初级会计职称考试接轨。本课程可以结合假账泛滥的现象，教导学生诚信为本的理念，为市场环境、会计风气的改良，经济市场的规范贡献一定力量。</w:t>
            </w:r>
          </w:p>
        </w:tc>
      </w:tr>
      <w:tr w14:paraId="199CB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487" w:type="pct"/>
            <w:vAlign w:val="center"/>
          </w:tcPr>
          <w:p w14:paraId="21C648F5">
            <w:pPr>
              <w:keepNext w:val="0"/>
              <w:keepLines w:val="0"/>
              <w:pageBreakBefore w:val="0"/>
              <w:kinsoku/>
              <w:wordWrap/>
              <w:overflowPunct/>
              <w:topLinePunct/>
              <w:autoSpaceDE/>
              <w:autoSpaceDN/>
              <w:bidi w:val="0"/>
              <w:adjustRightInd/>
              <w:snapToGrid/>
              <w:spacing w:line="300" w:lineRule="exact"/>
              <w:jc w:val="center"/>
              <w:textAlignment w:val="auto"/>
              <w:rPr>
                <w:rFonts w:ascii="宋体" w:hAnsi="宋体"/>
                <w:bCs/>
                <w:snapToGrid w:val="0"/>
                <w:sz w:val="18"/>
                <w:szCs w:val="18"/>
              </w:rPr>
            </w:pPr>
            <w:r>
              <w:rPr>
                <w:rFonts w:hint="eastAsia" w:ascii="宋体" w:hAnsi="宋体"/>
                <w:bCs/>
                <w:snapToGrid w:val="0"/>
                <w:sz w:val="18"/>
                <w:szCs w:val="18"/>
              </w:rPr>
              <w:t>《企业会计综合应用》</w:t>
            </w:r>
          </w:p>
        </w:tc>
        <w:tc>
          <w:tcPr>
            <w:tcW w:w="1958" w:type="pct"/>
            <w:tcBorders>
              <w:right w:val="single" w:color="auto" w:sz="4" w:space="0"/>
            </w:tcBorders>
            <w:vAlign w:val="center"/>
          </w:tcPr>
          <w:p w14:paraId="414C463E">
            <w:pPr>
              <w:keepNext w:val="0"/>
              <w:keepLines w:val="0"/>
              <w:pageBreakBefore w:val="0"/>
              <w:kinsoku/>
              <w:wordWrap/>
              <w:overflowPunct/>
              <w:topLinePunct/>
              <w:autoSpaceDE/>
              <w:autoSpaceDN/>
              <w:bidi w:val="0"/>
              <w:adjustRightInd/>
              <w:snapToGrid/>
              <w:spacing w:line="300" w:lineRule="exact"/>
              <w:textAlignment w:val="auto"/>
              <w:rPr>
                <w:rFonts w:ascii="宋体" w:hAnsi="宋体"/>
                <w:bCs/>
                <w:snapToGrid w:val="0"/>
                <w:sz w:val="18"/>
                <w:szCs w:val="18"/>
              </w:rPr>
            </w:pPr>
            <w:r>
              <w:rPr>
                <w:rFonts w:hint="eastAsia" w:ascii="宋体" w:hAnsi="宋体"/>
                <w:bCs/>
                <w:snapToGrid w:val="0"/>
                <w:sz w:val="18"/>
                <w:szCs w:val="18"/>
              </w:rPr>
              <w:t>《企业会计综合应用》课程属于理实一体化课程，分立账、审核填制原始凭证、编制与审核记账凭证、登记会计账簿、成本计算、结账、编制会计报表、账册装订等项目。本课程是会计各门专业课程的综合应用，以知识应用、能力培养为突破口，以实际操作为重点，采用企业实际资料用品，结合企业实际经济业务，以出纳岗位、财产物资岗位、往来结算岗位、成本费用岗位、财务成果岗位、资金岗位和总账报表岗位等会计工作岗位的业务核算为主线。对不同工作岗位涉及的经济业务核算和账务处理，由浅入深、循序渐进</w:t>
            </w:r>
            <w:r>
              <w:rPr>
                <w:rFonts w:hint="eastAsia" w:ascii="宋体" w:hAnsi="宋体"/>
                <w:bCs/>
                <w:snapToGrid w:val="0"/>
                <w:sz w:val="18"/>
                <w:szCs w:val="18"/>
                <w:lang w:eastAsia="zh-CN"/>
              </w:rPr>
              <w:t>地</w:t>
            </w:r>
            <w:r>
              <w:rPr>
                <w:rFonts w:hint="eastAsia" w:ascii="宋体" w:hAnsi="宋体"/>
                <w:bCs/>
                <w:snapToGrid w:val="0"/>
                <w:sz w:val="18"/>
                <w:szCs w:val="18"/>
              </w:rPr>
              <w:t>让学生掌握会计工作的三个步骤--“填制凭证”“登记账簿”“编制报表”。</w:t>
            </w:r>
          </w:p>
        </w:tc>
        <w:tc>
          <w:tcPr>
            <w:tcW w:w="2554" w:type="pct"/>
            <w:tcBorders>
              <w:left w:val="single" w:color="auto" w:sz="4" w:space="0"/>
            </w:tcBorders>
            <w:vAlign w:val="center"/>
          </w:tcPr>
          <w:p w14:paraId="4597A84D">
            <w:pPr>
              <w:keepNext w:val="0"/>
              <w:keepLines w:val="0"/>
              <w:pageBreakBefore w:val="0"/>
              <w:kinsoku/>
              <w:wordWrap/>
              <w:overflowPunct/>
              <w:topLinePunct/>
              <w:autoSpaceDE/>
              <w:autoSpaceDN/>
              <w:bidi w:val="0"/>
              <w:adjustRightInd/>
              <w:snapToGrid/>
              <w:spacing w:line="300" w:lineRule="exact"/>
              <w:textAlignment w:val="auto"/>
              <w:rPr>
                <w:rFonts w:ascii="宋体" w:hAnsi="宋体"/>
                <w:bCs/>
                <w:snapToGrid w:val="0"/>
                <w:sz w:val="18"/>
                <w:szCs w:val="18"/>
              </w:rPr>
            </w:pPr>
            <w:r>
              <w:rPr>
                <w:rFonts w:hint="eastAsia" w:ascii="宋体" w:hAnsi="宋体"/>
                <w:bCs/>
                <w:snapToGrid w:val="0"/>
                <w:sz w:val="18"/>
                <w:szCs w:val="18"/>
              </w:rPr>
              <w:t>《企业会计综合应用》课程属于理实一体化课程，是会计各门专业课程的综合应用，着重培养学生实践能力。以知识应用、能力培养为突破口，以实际操作为重点，采用以任务驱动的项目教学法，融“教、学、做”为一体，注重对学生会计职业能力、职业技能和职业道德的训练和培养，提升学生的岗位适应能力</w:t>
            </w:r>
            <w:r>
              <w:rPr>
                <w:rFonts w:hint="eastAsia" w:ascii="宋体" w:hAnsi="宋体"/>
                <w:bCs/>
                <w:snapToGrid w:val="0"/>
                <w:sz w:val="18"/>
                <w:szCs w:val="18"/>
                <w:lang w:eastAsia="zh-CN"/>
              </w:rPr>
              <w:t>。</w:t>
            </w:r>
            <w:r>
              <w:rPr>
                <w:rFonts w:hint="eastAsia" w:ascii="宋体" w:hAnsi="宋体"/>
                <w:bCs/>
                <w:snapToGrid w:val="0"/>
                <w:sz w:val="18"/>
                <w:szCs w:val="18"/>
              </w:rPr>
              <w:t>学生学习业务</w:t>
            </w:r>
            <w:r>
              <w:rPr>
                <w:rFonts w:hint="eastAsia" w:ascii="宋体" w:hAnsi="宋体"/>
                <w:bCs/>
                <w:snapToGrid w:val="0"/>
                <w:sz w:val="18"/>
                <w:szCs w:val="18"/>
                <w:lang w:eastAsia="zh-CN"/>
              </w:rPr>
              <w:t>技能</w:t>
            </w:r>
            <w:r>
              <w:rPr>
                <w:rFonts w:hint="eastAsia" w:ascii="宋体" w:hAnsi="宋体"/>
                <w:bCs/>
                <w:snapToGrid w:val="0"/>
                <w:sz w:val="18"/>
                <w:szCs w:val="18"/>
              </w:rPr>
              <w:t>和职业素质的养成，成为理论与实际相结合的会计专业人才</w:t>
            </w:r>
            <w:r>
              <w:rPr>
                <w:rFonts w:hint="eastAsia" w:ascii="宋体" w:hAnsi="宋体"/>
                <w:bCs/>
                <w:snapToGrid w:val="0"/>
                <w:sz w:val="18"/>
                <w:szCs w:val="18"/>
                <w:lang w:eastAsia="zh-CN"/>
              </w:rPr>
              <w:t>。</w:t>
            </w:r>
            <w:r>
              <w:rPr>
                <w:rFonts w:hint="eastAsia" w:ascii="宋体" w:hAnsi="宋体"/>
                <w:bCs/>
                <w:snapToGrid w:val="0"/>
                <w:sz w:val="18"/>
                <w:szCs w:val="18"/>
              </w:rPr>
              <w:t>本课程可以结合假账泛滥的现实现象，教导学生诚信为本的理念，为市场环境、会计风气的改良，经济市场的规范贡献一定力量。</w:t>
            </w:r>
          </w:p>
        </w:tc>
      </w:tr>
      <w:tr w14:paraId="297DFE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731" w:hRule="atLeast"/>
          <w:jc w:val="center"/>
        </w:trPr>
        <w:tc>
          <w:tcPr>
            <w:tcW w:w="487" w:type="pct"/>
            <w:vAlign w:val="center"/>
          </w:tcPr>
          <w:p w14:paraId="377421BE">
            <w:pPr>
              <w:keepNext w:val="0"/>
              <w:keepLines w:val="0"/>
              <w:pageBreakBefore w:val="0"/>
              <w:kinsoku/>
              <w:wordWrap/>
              <w:overflowPunct/>
              <w:topLinePunct/>
              <w:autoSpaceDE/>
              <w:autoSpaceDN/>
              <w:bidi w:val="0"/>
              <w:adjustRightInd/>
              <w:snapToGrid/>
              <w:spacing w:line="300" w:lineRule="exact"/>
              <w:jc w:val="center"/>
              <w:textAlignment w:val="auto"/>
              <w:rPr>
                <w:rFonts w:ascii="宋体" w:hAnsi="宋体"/>
                <w:bCs/>
                <w:snapToGrid w:val="0"/>
                <w:sz w:val="18"/>
                <w:szCs w:val="18"/>
              </w:rPr>
            </w:pPr>
            <w:r>
              <w:rPr>
                <w:rFonts w:hint="eastAsia" w:ascii="宋体" w:hAnsi="宋体"/>
                <w:bCs/>
                <w:snapToGrid w:val="0"/>
                <w:sz w:val="18"/>
                <w:szCs w:val="18"/>
              </w:rPr>
              <w:t>《会计电算化》</w:t>
            </w:r>
          </w:p>
        </w:tc>
        <w:tc>
          <w:tcPr>
            <w:tcW w:w="1958" w:type="pct"/>
            <w:tcBorders>
              <w:right w:val="single" w:color="auto" w:sz="4" w:space="0"/>
            </w:tcBorders>
            <w:vAlign w:val="center"/>
          </w:tcPr>
          <w:p w14:paraId="06A87213">
            <w:pPr>
              <w:keepNext w:val="0"/>
              <w:keepLines w:val="0"/>
              <w:pageBreakBefore w:val="0"/>
              <w:kinsoku/>
              <w:wordWrap/>
              <w:overflowPunct/>
              <w:topLinePunct/>
              <w:autoSpaceDE/>
              <w:autoSpaceDN/>
              <w:bidi w:val="0"/>
              <w:adjustRightInd/>
              <w:snapToGrid/>
              <w:spacing w:line="300" w:lineRule="exact"/>
              <w:textAlignment w:val="auto"/>
              <w:rPr>
                <w:rFonts w:ascii="宋体" w:hAnsi="宋体"/>
                <w:bCs/>
                <w:snapToGrid w:val="0"/>
                <w:sz w:val="18"/>
                <w:szCs w:val="18"/>
              </w:rPr>
            </w:pPr>
            <w:r>
              <w:rPr>
                <w:rFonts w:hint="eastAsia" w:ascii="宋体" w:hAnsi="宋体"/>
                <w:bCs/>
                <w:snapToGrid w:val="0"/>
                <w:sz w:val="18"/>
                <w:szCs w:val="18"/>
              </w:rPr>
              <w:t>该课程主要讲授通用财务处理系统软件的使用操作技能，包括：软件</w:t>
            </w:r>
            <w:r>
              <w:rPr>
                <w:rFonts w:hint="eastAsia" w:ascii="宋体" w:hAnsi="宋体"/>
                <w:bCs/>
                <w:snapToGrid w:val="0"/>
                <w:sz w:val="18"/>
                <w:szCs w:val="18"/>
                <w:lang w:eastAsia="zh-CN"/>
              </w:rPr>
              <w:t>安装</w:t>
            </w:r>
            <w:r>
              <w:rPr>
                <w:rFonts w:hint="eastAsia" w:ascii="宋体" w:hAnsi="宋体"/>
                <w:bCs/>
                <w:snapToGrid w:val="0"/>
                <w:sz w:val="18"/>
                <w:szCs w:val="18"/>
              </w:rPr>
              <w:t>、系统初始化、系统管理员和操作人员授权、编制与审核会计凭证、记账、结账、账本输出、编制报表等。</w:t>
            </w:r>
          </w:p>
        </w:tc>
        <w:tc>
          <w:tcPr>
            <w:tcW w:w="2554" w:type="pct"/>
            <w:tcBorders>
              <w:left w:val="single" w:color="auto" w:sz="4" w:space="0"/>
            </w:tcBorders>
            <w:vAlign w:val="center"/>
          </w:tcPr>
          <w:p w14:paraId="7B487B54">
            <w:pPr>
              <w:keepNext w:val="0"/>
              <w:keepLines w:val="0"/>
              <w:pageBreakBefore w:val="0"/>
              <w:kinsoku/>
              <w:wordWrap/>
              <w:overflowPunct/>
              <w:topLinePunct/>
              <w:autoSpaceDE/>
              <w:autoSpaceDN/>
              <w:bidi w:val="0"/>
              <w:adjustRightInd/>
              <w:snapToGrid/>
              <w:spacing w:line="300" w:lineRule="exact"/>
              <w:textAlignment w:val="auto"/>
              <w:rPr>
                <w:rFonts w:ascii="宋体" w:hAnsi="宋体"/>
                <w:bCs/>
                <w:snapToGrid w:val="0"/>
                <w:sz w:val="18"/>
                <w:szCs w:val="18"/>
              </w:rPr>
            </w:pPr>
            <w:r>
              <w:rPr>
                <w:rFonts w:hint="eastAsia" w:ascii="宋体" w:hAnsi="宋体"/>
                <w:bCs/>
                <w:snapToGrid w:val="0"/>
                <w:sz w:val="18"/>
                <w:szCs w:val="18"/>
              </w:rPr>
              <w:t>《会计电算化》是实践操作性非常强的课程，教师既要教会学生如何正确使用财务软件，又要教会学生遇到问题时应该如何解决。教学方法和手段的选用上考虑如何能更直观</w:t>
            </w:r>
            <w:r>
              <w:rPr>
                <w:rFonts w:hint="eastAsia" w:ascii="宋体" w:hAnsi="宋体"/>
                <w:bCs/>
                <w:snapToGrid w:val="0"/>
                <w:sz w:val="18"/>
                <w:szCs w:val="18"/>
                <w:lang w:eastAsia="zh-CN"/>
              </w:rPr>
              <w:t>地</w:t>
            </w:r>
            <w:r>
              <w:rPr>
                <w:rFonts w:hint="eastAsia" w:ascii="宋体" w:hAnsi="宋体"/>
                <w:bCs/>
                <w:snapToGrid w:val="0"/>
                <w:sz w:val="18"/>
                <w:szCs w:val="18"/>
              </w:rPr>
              <w:t>把如何做和如何解决问题的操作方法展示给学生，在这个过程中根据教学内容的不同，灵活运用直观教学法、角色扮演法、案例教学法等。利用软件自带的说明、帮助等辅助文件培养学生自主学习软件的能力，提高对其他财务软件的适应能力。培养学生动手能力。该课程可以结合我国会计信息化发展和科技发展历程，树立四个自信，加强爱党爱国教育。</w:t>
            </w:r>
          </w:p>
        </w:tc>
      </w:tr>
      <w:tr w14:paraId="48E49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487" w:type="pct"/>
            <w:vAlign w:val="center"/>
          </w:tcPr>
          <w:p w14:paraId="4ABF8EBD">
            <w:pPr>
              <w:keepNext w:val="0"/>
              <w:keepLines w:val="0"/>
              <w:pageBreakBefore w:val="0"/>
              <w:kinsoku/>
              <w:wordWrap/>
              <w:overflowPunct/>
              <w:topLinePunct/>
              <w:autoSpaceDE/>
              <w:autoSpaceDN/>
              <w:bidi w:val="0"/>
              <w:adjustRightInd/>
              <w:snapToGrid/>
              <w:spacing w:line="300" w:lineRule="exact"/>
              <w:jc w:val="center"/>
              <w:textAlignment w:val="auto"/>
              <w:rPr>
                <w:rFonts w:ascii="宋体" w:hAnsi="宋体"/>
                <w:bCs/>
                <w:snapToGrid w:val="0"/>
                <w:sz w:val="18"/>
                <w:szCs w:val="18"/>
              </w:rPr>
            </w:pPr>
            <w:r>
              <w:rPr>
                <w:rFonts w:hint="eastAsia" w:ascii="宋体" w:hAnsi="宋体"/>
                <w:bCs/>
                <w:snapToGrid w:val="0"/>
                <w:sz w:val="18"/>
                <w:szCs w:val="18"/>
              </w:rPr>
              <w:t>《财务会计》</w:t>
            </w:r>
          </w:p>
        </w:tc>
        <w:tc>
          <w:tcPr>
            <w:tcW w:w="1958" w:type="pct"/>
            <w:tcBorders>
              <w:right w:val="single" w:color="auto" w:sz="4" w:space="0"/>
            </w:tcBorders>
            <w:vAlign w:val="center"/>
          </w:tcPr>
          <w:p w14:paraId="3341F214">
            <w:pPr>
              <w:keepNext w:val="0"/>
              <w:keepLines w:val="0"/>
              <w:pageBreakBefore w:val="0"/>
              <w:kinsoku/>
              <w:wordWrap/>
              <w:overflowPunct/>
              <w:topLinePunct/>
              <w:autoSpaceDE/>
              <w:autoSpaceDN/>
              <w:bidi w:val="0"/>
              <w:adjustRightInd/>
              <w:snapToGrid/>
              <w:spacing w:line="300" w:lineRule="exact"/>
              <w:textAlignment w:val="auto"/>
              <w:rPr>
                <w:rFonts w:ascii="宋体" w:hAnsi="宋体"/>
                <w:bCs/>
                <w:snapToGrid w:val="0"/>
                <w:sz w:val="18"/>
                <w:szCs w:val="18"/>
              </w:rPr>
            </w:pPr>
            <w:r>
              <w:rPr>
                <w:rFonts w:hint="eastAsia" w:ascii="宋体" w:hAnsi="宋体"/>
                <w:bCs/>
                <w:snapToGrid w:val="0"/>
                <w:sz w:val="18"/>
                <w:szCs w:val="18"/>
              </w:rPr>
              <w:t>本课程主要针对出纳、往来结算、存货、资产、职工薪酬、资金、财务成果、主管会计等岗位开设，主要讲述货币资金业务的核算，应收及预付款项的核算，存货的核算，固定资产的核算，无形资产的核算，金融资产投资的核算，长期股权投资的核算，投资性房地产业</w:t>
            </w:r>
            <w:r>
              <w:rPr>
                <w:rFonts w:hint="eastAsia" w:ascii="宋体" w:hAnsi="宋体"/>
                <w:bCs/>
                <w:snapToGrid w:val="0"/>
                <w:sz w:val="18"/>
                <w:szCs w:val="18"/>
                <w:lang w:eastAsia="zh-CN"/>
              </w:rPr>
              <w:t>务的</w:t>
            </w:r>
            <w:r>
              <w:rPr>
                <w:rFonts w:hint="eastAsia" w:ascii="宋体" w:hAnsi="宋体"/>
                <w:bCs/>
                <w:snapToGrid w:val="0"/>
                <w:sz w:val="18"/>
                <w:szCs w:val="18"/>
              </w:rPr>
              <w:t>核算，负债的核算，所有者权益、收入、费用、 利润的核算以及所得税费用和财务报告。</w:t>
            </w:r>
          </w:p>
        </w:tc>
        <w:tc>
          <w:tcPr>
            <w:tcW w:w="2554" w:type="pct"/>
            <w:tcBorders>
              <w:left w:val="single" w:color="auto" w:sz="4" w:space="0"/>
            </w:tcBorders>
            <w:vAlign w:val="center"/>
          </w:tcPr>
          <w:p w14:paraId="4133C22E">
            <w:pPr>
              <w:keepNext w:val="0"/>
              <w:keepLines w:val="0"/>
              <w:pageBreakBefore w:val="0"/>
              <w:kinsoku/>
              <w:wordWrap/>
              <w:overflowPunct/>
              <w:topLinePunct/>
              <w:autoSpaceDE/>
              <w:autoSpaceDN/>
              <w:bidi w:val="0"/>
              <w:adjustRightInd/>
              <w:snapToGrid/>
              <w:spacing w:line="300" w:lineRule="exact"/>
              <w:textAlignment w:val="auto"/>
              <w:rPr>
                <w:rFonts w:ascii="宋体" w:hAnsi="宋体"/>
                <w:bCs/>
                <w:snapToGrid w:val="0"/>
                <w:sz w:val="18"/>
                <w:szCs w:val="18"/>
              </w:rPr>
            </w:pPr>
            <w:r>
              <w:rPr>
                <w:rFonts w:hint="eastAsia" w:ascii="宋体" w:hAnsi="宋体"/>
                <w:bCs/>
                <w:snapToGrid w:val="0"/>
                <w:sz w:val="18"/>
                <w:szCs w:val="18"/>
              </w:rPr>
              <w:t>由于本课程是一门实践性和技能性较强的课程，因此必须强化工学结合改革，创新教学方法，运用多种教学媒体、采用多种教学形式组织教学。通过讲授、案例分析、实训等手段，介绍财务会计最新的理论知识，熟悉最新的财务会计专业技能，理论联系实际，培养学生的思考问题、解决问题的能力，为以后学生走向社会做好财务会计工作打下坚实基础。</w:t>
            </w:r>
          </w:p>
        </w:tc>
      </w:tr>
      <w:tr w14:paraId="04261E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487" w:type="pct"/>
            <w:vAlign w:val="center"/>
          </w:tcPr>
          <w:p w14:paraId="29050BF6">
            <w:pPr>
              <w:keepNext w:val="0"/>
              <w:keepLines w:val="0"/>
              <w:pageBreakBefore w:val="0"/>
              <w:kinsoku/>
              <w:wordWrap/>
              <w:overflowPunct/>
              <w:topLinePunct/>
              <w:autoSpaceDE/>
              <w:autoSpaceDN/>
              <w:bidi w:val="0"/>
              <w:adjustRightInd/>
              <w:snapToGrid/>
              <w:spacing w:line="300" w:lineRule="exact"/>
              <w:jc w:val="center"/>
              <w:textAlignment w:val="auto"/>
              <w:rPr>
                <w:rFonts w:ascii="宋体" w:hAnsi="宋体"/>
                <w:bCs/>
                <w:snapToGrid w:val="0"/>
                <w:sz w:val="18"/>
                <w:szCs w:val="18"/>
              </w:rPr>
            </w:pPr>
            <w:r>
              <w:rPr>
                <w:rFonts w:hint="eastAsia" w:ascii="宋体" w:hAnsi="宋体"/>
                <w:bCs/>
                <w:snapToGrid w:val="0"/>
                <w:sz w:val="18"/>
                <w:szCs w:val="18"/>
              </w:rPr>
              <w:t>《智能财税技术》</w:t>
            </w:r>
          </w:p>
        </w:tc>
        <w:tc>
          <w:tcPr>
            <w:tcW w:w="1958" w:type="pct"/>
            <w:tcBorders>
              <w:right w:val="single" w:color="auto" w:sz="4" w:space="0"/>
            </w:tcBorders>
            <w:vAlign w:val="center"/>
          </w:tcPr>
          <w:p w14:paraId="3A6F486E">
            <w:pPr>
              <w:keepNext w:val="0"/>
              <w:keepLines w:val="0"/>
              <w:pageBreakBefore w:val="0"/>
              <w:kinsoku/>
              <w:wordWrap/>
              <w:overflowPunct/>
              <w:topLinePunct/>
              <w:autoSpaceDE/>
              <w:autoSpaceDN/>
              <w:bidi w:val="0"/>
              <w:adjustRightInd/>
              <w:snapToGrid/>
              <w:spacing w:line="300" w:lineRule="exact"/>
              <w:textAlignment w:val="auto"/>
              <w:rPr>
                <w:rFonts w:ascii="宋体" w:hAnsi="宋体"/>
                <w:bCs/>
                <w:snapToGrid w:val="0"/>
                <w:sz w:val="18"/>
                <w:szCs w:val="18"/>
              </w:rPr>
            </w:pPr>
            <w:r>
              <w:rPr>
                <w:rFonts w:hint="eastAsia" w:ascii="宋体" w:hAnsi="宋体"/>
                <w:bCs/>
                <w:snapToGrid w:val="0"/>
                <w:sz w:val="18"/>
                <w:szCs w:val="18"/>
              </w:rPr>
              <w:t>《智能财税》课程主要是介绍会计核算在智能模式下的基本方法、工具和知识。结合智能财税技术，讲解如何充分利用智能软件，核算企业的生产经营活动，抓取充分的信息进行分析，多维度分析企业生产经营情况和财务状况，要“从实际数据”出发，“用数据”说话。</w:t>
            </w:r>
          </w:p>
        </w:tc>
        <w:tc>
          <w:tcPr>
            <w:tcW w:w="2554" w:type="pct"/>
            <w:tcBorders>
              <w:left w:val="single" w:color="auto" w:sz="4" w:space="0"/>
            </w:tcBorders>
            <w:vAlign w:val="center"/>
          </w:tcPr>
          <w:p w14:paraId="18798215">
            <w:pPr>
              <w:keepNext w:val="0"/>
              <w:keepLines w:val="0"/>
              <w:pageBreakBefore w:val="0"/>
              <w:kinsoku/>
              <w:wordWrap/>
              <w:overflowPunct/>
              <w:topLinePunct/>
              <w:autoSpaceDE/>
              <w:autoSpaceDN/>
              <w:bidi w:val="0"/>
              <w:adjustRightInd/>
              <w:snapToGrid/>
              <w:spacing w:line="300" w:lineRule="exact"/>
              <w:textAlignment w:val="auto"/>
              <w:rPr>
                <w:rFonts w:ascii="宋体" w:hAnsi="宋体"/>
                <w:bCs/>
                <w:snapToGrid w:val="0"/>
                <w:sz w:val="18"/>
                <w:szCs w:val="18"/>
              </w:rPr>
            </w:pPr>
            <w:r>
              <w:rPr>
                <w:rFonts w:hint="eastAsia" w:ascii="宋体" w:hAnsi="宋体"/>
                <w:bCs/>
                <w:snapToGrid w:val="0"/>
                <w:sz w:val="18"/>
                <w:szCs w:val="18"/>
              </w:rPr>
              <w:t>本课程采用项目教学的方式，让学生通过一系列项目的练习</w:t>
            </w:r>
            <w:r>
              <w:rPr>
                <w:rFonts w:hint="eastAsia" w:ascii="宋体" w:hAnsi="宋体"/>
                <w:bCs/>
                <w:snapToGrid w:val="0"/>
                <w:sz w:val="18"/>
                <w:szCs w:val="18"/>
                <w:lang w:eastAsia="zh-CN"/>
              </w:rPr>
              <w:t>，实现在</w:t>
            </w:r>
            <w:r>
              <w:rPr>
                <w:rFonts w:hint="eastAsia" w:ascii="宋体" w:hAnsi="宋体"/>
                <w:bCs/>
                <w:snapToGrid w:val="0"/>
                <w:sz w:val="18"/>
                <w:szCs w:val="18"/>
              </w:rPr>
              <w:t>项目中执行、感受智能财税技术的操作和过程，然后再归纳讲解项目中用到的技巧方法以及相关知识架构及思想方法。使学生边练边学，掌握智能财税的基本方法、技巧和知识。保持会计职业应有的“职业谨慎性”。</w:t>
            </w:r>
          </w:p>
        </w:tc>
      </w:tr>
      <w:tr w14:paraId="41ECB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487" w:type="pct"/>
            <w:vAlign w:val="center"/>
          </w:tcPr>
          <w:p w14:paraId="447EC5B1">
            <w:pPr>
              <w:keepNext w:val="0"/>
              <w:keepLines w:val="0"/>
              <w:pageBreakBefore w:val="0"/>
              <w:kinsoku/>
              <w:wordWrap/>
              <w:overflowPunct/>
              <w:topLinePunct/>
              <w:autoSpaceDE/>
              <w:autoSpaceDN/>
              <w:bidi w:val="0"/>
              <w:adjustRightInd/>
              <w:snapToGrid/>
              <w:spacing w:line="300" w:lineRule="exact"/>
              <w:jc w:val="center"/>
              <w:textAlignment w:val="auto"/>
              <w:rPr>
                <w:rFonts w:ascii="宋体" w:hAnsi="宋体"/>
                <w:bCs/>
                <w:snapToGrid w:val="0"/>
                <w:sz w:val="18"/>
                <w:szCs w:val="18"/>
              </w:rPr>
            </w:pPr>
            <w:r>
              <w:rPr>
                <w:rFonts w:hint="eastAsia" w:ascii="宋体" w:hAnsi="宋体"/>
                <w:bCs/>
                <w:snapToGrid w:val="0"/>
                <w:sz w:val="18"/>
                <w:szCs w:val="18"/>
              </w:rPr>
              <w:t>《财务共享技术》</w:t>
            </w:r>
          </w:p>
        </w:tc>
        <w:tc>
          <w:tcPr>
            <w:tcW w:w="1958" w:type="pct"/>
            <w:tcBorders>
              <w:right w:val="single" w:color="auto" w:sz="4" w:space="0"/>
            </w:tcBorders>
            <w:vAlign w:val="center"/>
          </w:tcPr>
          <w:p w14:paraId="3106A09D">
            <w:pPr>
              <w:keepNext w:val="0"/>
              <w:keepLines w:val="0"/>
              <w:pageBreakBefore w:val="0"/>
              <w:kinsoku/>
              <w:wordWrap/>
              <w:overflowPunct/>
              <w:topLinePunct/>
              <w:autoSpaceDE/>
              <w:autoSpaceDN/>
              <w:bidi w:val="0"/>
              <w:adjustRightInd/>
              <w:snapToGrid/>
              <w:spacing w:line="300" w:lineRule="exact"/>
              <w:textAlignment w:val="auto"/>
              <w:rPr>
                <w:rFonts w:ascii="宋体" w:hAnsi="宋体"/>
                <w:bCs/>
                <w:snapToGrid w:val="0"/>
                <w:sz w:val="18"/>
                <w:szCs w:val="18"/>
              </w:rPr>
            </w:pPr>
            <w:r>
              <w:rPr>
                <w:rFonts w:hint="eastAsia" w:ascii="宋体" w:hAnsi="宋体"/>
                <w:bCs/>
                <w:snapToGrid w:val="0"/>
                <w:sz w:val="18"/>
                <w:szCs w:val="18"/>
              </w:rPr>
              <w:t>本课程主要训练学生在财务共享模式下，不同行业、不同规模的真实企业账套处理，涵盖多种类型的业务内容</w:t>
            </w:r>
            <w:r>
              <w:rPr>
                <w:rFonts w:hint="eastAsia" w:ascii="宋体" w:hAnsi="宋体"/>
                <w:bCs/>
                <w:snapToGrid w:val="0"/>
                <w:sz w:val="18"/>
                <w:szCs w:val="18"/>
                <w:lang w:eastAsia="zh-CN"/>
              </w:rPr>
              <w:t>。</w:t>
            </w:r>
            <w:r>
              <w:rPr>
                <w:rFonts w:hint="eastAsia" w:ascii="宋体" w:hAnsi="宋体"/>
                <w:bCs/>
                <w:snapToGrid w:val="0"/>
                <w:sz w:val="18"/>
                <w:szCs w:val="18"/>
              </w:rPr>
              <w:t>主要利用计算机进行数据录入、统计计算、绘制图表，帮助会计人员减少烦琐的重复计算，减轻会计核算的工作量，降低财务成本，轻松实现会计智能化。</w:t>
            </w:r>
          </w:p>
        </w:tc>
        <w:tc>
          <w:tcPr>
            <w:tcW w:w="2554" w:type="pct"/>
            <w:tcBorders>
              <w:left w:val="single" w:color="auto" w:sz="4" w:space="0"/>
            </w:tcBorders>
            <w:vAlign w:val="center"/>
          </w:tcPr>
          <w:p w14:paraId="7EBBFCB1">
            <w:pPr>
              <w:keepNext w:val="0"/>
              <w:keepLines w:val="0"/>
              <w:pageBreakBefore w:val="0"/>
              <w:kinsoku/>
              <w:wordWrap/>
              <w:overflowPunct/>
              <w:topLinePunct/>
              <w:autoSpaceDE/>
              <w:autoSpaceDN/>
              <w:bidi w:val="0"/>
              <w:adjustRightInd/>
              <w:snapToGrid/>
              <w:spacing w:line="300" w:lineRule="exact"/>
              <w:textAlignment w:val="auto"/>
              <w:rPr>
                <w:rFonts w:ascii="宋体" w:hAnsi="宋体"/>
                <w:bCs/>
                <w:snapToGrid w:val="0"/>
                <w:sz w:val="18"/>
                <w:szCs w:val="18"/>
              </w:rPr>
            </w:pPr>
            <w:r>
              <w:rPr>
                <w:rFonts w:hint="eastAsia" w:ascii="宋体" w:hAnsi="宋体"/>
                <w:bCs/>
                <w:snapToGrid w:val="0"/>
                <w:sz w:val="18"/>
                <w:szCs w:val="18"/>
              </w:rPr>
              <w:t>通过财务共享服务课程学习，使学生掌握在财务共享中心业务处理能力，能处理不同行业企业财务处理、账簿报表出具，掌握多种行业的知识。同时通过本课程的学习，强化学生祖国科学技术的飞速发展，办公手段的信息化，办公效率大大提高，树立学生强烈的社会主义的优越性和民族自豪感，牢固树立“四个自信”。</w:t>
            </w:r>
          </w:p>
        </w:tc>
      </w:tr>
      <w:tr w14:paraId="37A4FE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487" w:type="pct"/>
            <w:vAlign w:val="center"/>
          </w:tcPr>
          <w:p w14:paraId="0AA5C9C9">
            <w:pPr>
              <w:keepNext w:val="0"/>
              <w:keepLines w:val="0"/>
              <w:pageBreakBefore w:val="0"/>
              <w:kinsoku/>
              <w:wordWrap/>
              <w:overflowPunct/>
              <w:topLinePunct/>
              <w:autoSpaceDE/>
              <w:autoSpaceDN/>
              <w:bidi w:val="0"/>
              <w:adjustRightInd/>
              <w:snapToGrid/>
              <w:spacing w:line="300" w:lineRule="exact"/>
              <w:jc w:val="center"/>
              <w:textAlignment w:val="auto"/>
              <w:rPr>
                <w:rFonts w:ascii="宋体" w:hAnsi="宋体"/>
                <w:bCs/>
                <w:snapToGrid w:val="0"/>
                <w:sz w:val="18"/>
                <w:szCs w:val="18"/>
              </w:rPr>
            </w:pPr>
            <w:r>
              <w:rPr>
                <w:rFonts w:hint="eastAsia" w:ascii="宋体" w:hAnsi="宋体"/>
                <w:bCs/>
                <w:snapToGrid w:val="0"/>
                <w:sz w:val="18"/>
                <w:szCs w:val="18"/>
              </w:rPr>
              <w:t>《基础会计》</w:t>
            </w:r>
          </w:p>
        </w:tc>
        <w:tc>
          <w:tcPr>
            <w:tcW w:w="1958" w:type="pct"/>
            <w:tcBorders>
              <w:right w:val="single" w:color="auto" w:sz="4" w:space="0"/>
            </w:tcBorders>
            <w:vAlign w:val="center"/>
          </w:tcPr>
          <w:p w14:paraId="2A476C35">
            <w:pPr>
              <w:keepNext w:val="0"/>
              <w:keepLines w:val="0"/>
              <w:pageBreakBefore w:val="0"/>
              <w:kinsoku/>
              <w:wordWrap/>
              <w:overflowPunct/>
              <w:topLinePunct/>
              <w:autoSpaceDE/>
              <w:autoSpaceDN/>
              <w:bidi w:val="0"/>
              <w:adjustRightInd/>
              <w:snapToGrid/>
              <w:spacing w:line="300" w:lineRule="exact"/>
              <w:textAlignment w:val="auto"/>
              <w:rPr>
                <w:rFonts w:ascii="宋体" w:hAnsi="宋体"/>
                <w:bCs/>
                <w:snapToGrid w:val="0"/>
                <w:sz w:val="18"/>
                <w:szCs w:val="18"/>
              </w:rPr>
            </w:pPr>
            <w:r>
              <w:rPr>
                <w:rFonts w:hint="eastAsia" w:ascii="宋体" w:hAnsi="宋体"/>
                <w:bCs/>
                <w:snapToGrid w:val="0"/>
                <w:sz w:val="18"/>
                <w:szCs w:val="18"/>
              </w:rPr>
              <w:t>本课程主要讲述会计学的基本理论、基本方法和基础操作技术。具体包括：会计职能、特点、对象，及其会计核算基本前提等基本理论；会计要素、会计等式、会计科目、账户和借贷记账法等基本知识；填制会计凭证、登记会计账簿、编制会计报表等基本方法和操作技能。通过本课程学习，训练学生掌握企业主要经济业务的核算、凭证编制、账簿登记、结账、财产清查和财务会计报告编制等基本的会计技术和方法。</w:t>
            </w:r>
          </w:p>
        </w:tc>
        <w:tc>
          <w:tcPr>
            <w:tcW w:w="2554" w:type="pct"/>
            <w:tcBorders>
              <w:left w:val="single" w:color="auto" w:sz="4" w:space="0"/>
            </w:tcBorders>
            <w:vAlign w:val="center"/>
          </w:tcPr>
          <w:p w14:paraId="4AC816D0">
            <w:pPr>
              <w:keepNext w:val="0"/>
              <w:keepLines w:val="0"/>
              <w:pageBreakBefore w:val="0"/>
              <w:kinsoku/>
              <w:wordWrap/>
              <w:overflowPunct/>
              <w:topLinePunct/>
              <w:autoSpaceDE/>
              <w:autoSpaceDN/>
              <w:bidi w:val="0"/>
              <w:adjustRightInd/>
              <w:snapToGrid/>
              <w:spacing w:line="300" w:lineRule="exact"/>
              <w:textAlignment w:val="auto"/>
              <w:rPr>
                <w:rFonts w:ascii="宋体" w:hAnsi="宋体"/>
                <w:bCs/>
                <w:snapToGrid w:val="0"/>
                <w:sz w:val="18"/>
                <w:szCs w:val="18"/>
              </w:rPr>
            </w:pPr>
            <w:r>
              <w:rPr>
                <w:rFonts w:hint="eastAsia" w:ascii="宋体" w:hAnsi="宋体"/>
                <w:bCs/>
                <w:snapToGrid w:val="0"/>
                <w:sz w:val="18"/>
                <w:szCs w:val="18"/>
              </w:rPr>
              <w:t>该课程可以结合我国会计发展史，树立文化自信，加强爱党爱国教育。比如在《初级会计学》关于会计发展历史的章节中，可以通过阐述谢霖先生在涉外经济纠纷中由于受制于列强且遭受不公正的背景下，出于爱国立场和维护国家主权与利益的角度建立了我国第一个会计事务所，以激发学生的爱国情怀和为中华民族复兴而学习的时代使命感。本课程突出应用性、实践性，注重培养学生的实际操作能力，采用“双轨式教学”，即理论教学体系与实训教学体系相结合，课堂讲授与实际操作相结合。从学生的学习规律出发，循序渐进，由浅入深，使学生完整地理解基础会计工作的全过程，为学生掌握财务会计、成本会计等后续专业课程打好基础。</w:t>
            </w:r>
          </w:p>
        </w:tc>
      </w:tr>
      <w:tr w14:paraId="42325D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487" w:type="pct"/>
            <w:vAlign w:val="center"/>
          </w:tcPr>
          <w:p w14:paraId="113985C1">
            <w:pPr>
              <w:keepNext w:val="0"/>
              <w:keepLines w:val="0"/>
              <w:pageBreakBefore w:val="0"/>
              <w:kinsoku/>
              <w:wordWrap/>
              <w:overflowPunct/>
              <w:topLinePunct/>
              <w:autoSpaceDE/>
              <w:autoSpaceDN/>
              <w:bidi w:val="0"/>
              <w:adjustRightInd/>
              <w:snapToGrid/>
              <w:spacing w:line="300" w:lineRule="exact"/>
              <w:jc w:val="center"/>
              <w:textAlignment w:val="auto"/>
              <w:rPr>
                <w:rFonts w:ascii="宋体" w:hAnsi="宋体"/>
                <w:bCs/>
                <w:snapToGrid w:val="0"/>
                <w:color w:val="auto"/>
                <w:sz w:val="18"/>
                <w:szCs w:val="18"/>
                <w:highlight w:val="none"/>
              </w:rPr>
            </w:pPr>
            <w:r>
              <w:rPr>
                <w:rFonts w:hint="eastAsia" w:ascii="宋体" w:hAnsi="宋体"/>
                <w:bCs/>
                <w:snapToGrid w:val="0"/>
                <w:color w:val="auto"/>
                <w:sz w:val="18"/>
                <w:szCs w:val="18"/>
                <w:highlight w:val="none"/>
              </w:rPr>
              <w:t>《</w:t>
            </w:r>
            <w:r>
              <w:rPr>
                <w:rFonts w:hint="eastAsia" w:ascii="宋体" w:hAnsi="宋体"/>
                <w:bCs/>
                <w:snapToGrid w:val="0"/>
                <w:color w:val="auto"/>
                <w:sz w:val="18"/>
                <w:szCs w:val="18"/>
                <w:highlight w:val="none"/>
                <w:lang w:val="en-US" w:eastAsia="zh-CN"/>
              </w:rPr>
              <w:t>大数据管理会计</w:t>
            </w:r>
            <w:r>
              <w:rPr>
                <w:rFonts w:hint="eastAsia" w:ascii="宋体" w:hAnsi="宋体"/>
                <w:bCs/>
                <w:snapToGrid w:val="0"/>
                <w:color w:val="auto"/>
                <w:sz w:val="18"/>
                <w:szCs w:val="18"/>
                <w:highlight w:val="none"/>
              </w:rPr>
              <w:t>》</w:t>
            </w:r>
          </w:p>
        </w:tc>
        <w:tc>
          <w:tcPr>
            <w:tcW w:w="1958" w:type="pct"/>
            <w:tcBorders>
              <w:right w:val="single" w:color="auto" w:sz="4" w:space="0"/>
            </w:tcBorders>
            <w:vAlign w:val="center"/>
          </w:tcPr>
          <w:p w14:paraId="24834B8F">
            <w:pPr>
              <w:keepNext w:val="0"/>
              <w:keepLines w:val="0"/>
              <w:pageBreakBefore w:val="0"/>
              <w:kinsoku/>
              <w:wordWrap/>
              <w:overflowPunct/>
              <w:topLinePunct/>
              <w:autoSpaceDE/>
              <w:autoSpaceDN/>
              <w:bidi w:val="0"/>
              <w:adjustRightInd/>
              <w:snapToGrid/>
              <w:spacing w:line="300" w:lineRule="exact"/>
              <w:textAlignment w:val="auto"/>
              <w:rPr>
                <w:rFonts w:ascii="宋体" w:hAnsi="宋体"/>
                <w:bCs/>
                <w:snapToGrid w:val="0"/>
                <w:color w:val="auto"/>
                <w:sz w:val="18"/>
                <w:szCs w:val="18"/>
                <w:highlight w:val="none"/>
              </w:rPr>
            </w:pPr>
            <w:r>
              <w:rPr>
                <w:rFonts w:hint="eastAsia" w:ascii="宋体" w:hAnsi="宋体"/>
                <w:bCs/>
                <w:snapToGrid w:val="0"/>
                <w:color w:val="auto"/>
                <w:sz w:val="18"/>
                <w:szCs w:val="18"/>
                <w:highlight w:val="none"/>
              </w:rPr>
              <w:t>本课程内容包括管理会计的基本理论、方法和工具，如成本性态分析、本量利分析、预算管理、经营决策、绩效管理等，以及大数据基础相关知识，将大数据技术应用于管理会计，比如使用数据分析工具进行数据挖掘、预测分析、决策支持等，提高管理效率和效果。</w:t>
            </w:r>
          </w:p>
        </w:tc>
        <w:tc>
          <w:tcPr>
            <w:tcW w:w="2554" w:type="pct"/>
            <w:tcBorders>
              <w:left w:val="single" w:color="auto" w:sz="4" w:space="0"/>
            </w:tcBorders>
            <w:vAlign w:val="center"/>
          </w:tcPr>
          <w:p w14:paraId="44297531">
            <w:pPr>
              <w:keepNext w:val="0"/>
              <w:keepLines w:val="0"/>
              <w:pageBreakBefore w:val="0"/>
              <w:kinsoku/>
              <w:wordWrap/>
              <w:overflowPunct/>
              <w:topLinePunct/>
              <w:autoSpaceDE/>
              <w:autoSpaceDN/>
              <w:bidi w:val="0"/>
              <w:adjustRightInd/>
              <w:snapToGrid/>
              <w:spacing w:line="300" w:lineRule="exact"/>
              <w:textAlignment w:val="auto"/>
              <w:rPr>
                <w:rFonts w:ascii="宋体" w:hAnsi="宋体"/>
                <w:bCs/>
                <w:snapToGrid w:val="0"/>
                <w:color w:val="auto"/>
                <w:sz w:val="18"/>
                <w:szCs w:val="18"/>
                <w:highlight w:val="none"/>
              </w:rPr>
            </w:pPr>
            <w:r>
              <w:rPr>
                <w:rFonts w:hint="eastAsia" w:ascii="宋体" w:hAnsi="宋体"/>
                <w:bCs/>
                <w:snapToGrid w:val="0"/>
                <w:color w:val="auto"/>
                <w:sz w:val="18"/>
                <w:szCs w:val="18"/>
                <w:highlight w:val="none"/>
                <w:lang w:val="en-US" w:eastAsia="zh-CN"/>
              </w:rPr>
              <w:t>通过项目化教学和案例教学，将管理会计的理论知识和大数据技术应用相结合，使学生能够对企业内外部的业务、财务信息进行收集、整理、分析，优化管理会计工作流程，并培养学生创新思维，并且能够结合相关工具发现问题，分析问题和解决问题。</w:t>
            </w:r>
          </w:p>
        </w:tc>
      </w:tr>
      <w:tr w14:paraId="75EF47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487" w:type="pct"/>
            <w:vAlign w:val="center"/>
          </w:tcPr>
          <w:p w14:paraId="036EA574">
            <w:pPr>
              <w:keepNext w:val="0"/>
              <w:keepLines w:val="0"/>
              <w:pageBreakBefore w:val="0"/>
              <w:kinsoku/>
              <w:wordWrap/>
              <w:overflowPunct/>
              <w:topLinePunct/>
              <w:autoSpaceDE/>
              <w:autoSpaceDN/>
              <w:bidi w:val="0"/>
              <w:adjustRightInd/>
              <w:snapToGrid/>
              <w:spacing w:line="300" w:lineRule="exact"/>
              <w:jc w:val="center"/>
              <w:textAlignment w:val="auto"/>
              <w:rPr>
                <w:rFonts w:hint="eastAsia" w:ascii="宋体" w:hAnsi="宋体"/>
                <w:bCs/>
                <w:snapToGrid w:val="0"/>
                <w:color w:val="auto"/>
                <w:sz w:val="18"/>
                <w:szCs w:val="18"/>
                <w:highlight w:val="none"/>
              </w:rPr>
            </w:pPr>
            <w:r>
              <w:rPr>
                <w:rFonts w:hint="eastAsia" w:ascii="宋体" w:hAnsi="宋体"/>
                <w:bCs/>
                <w:snapToGrid w:val="0"/>
                <w:color w:val="auto"/>
                <w:sz w:val="18"/>
                <w:szCs w:val="18"/>
                <w:lang w:eastAsia="zh-CN"/>
              </w:rPr>
              <w:t>《</w:t>
            </w:r>
            <w:r>
              <w:rPr>
                <w:rFonts w:hint="eastAsia" w:ascii="宋体" w:hAnsi="宋体"/>
                <w:bCs/>
                <w:snapToGrid w:val="0"/>
                <w:color w:val="auto"/>
                <w:sz w:val="18"/>
                <w:szCs w:val="18"/>
                <w:lang w:val="en-US" w:eastAsia="zh-CN"/>
              </w:rPr>
              <w:t>大数据审计实务</w:t>
            </w:r>
            <w:r>
              <w:rPr>
                <w:rFonts w:hint="eastAsia" w:ascii="宋体" w:hAnsi="宋体"/>
                <w:bCs/>
                <w:snapToGrid w:val="0"/>
                <w:color w:val="auto"/>
                <w:sz w:val="18"/>
                <w:szCs w:val="18"/>
                <w:lang w:eastAsia="zh-CN"/>
              </w:rPr>
              <w:t>》</w:t>
            </w:r>
          </w:p>
        </w:tc>
        <w:tc>
          <w:tcPr>
            <w:tcW w:w="1958" w:type="pct"/>
            <w:tcBorders>
              <w:right w:val="single" w:color="auto" w:sz="4" w:space="0"/>
            </w:tcBorders>
            <w:vAlign w:val="center"/>
          </w:tcPr>
          <w:p w14:paraId="08EFE6D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autoSpaceDE/>
              <w:autoSpaceDN/>
              <w:bidi w:val="0"/>
              <w:adjustRightInd/>
              <w:snapToGrid/>
              <w:spacing w:before="168" w:beforeAutospacing="0" w:after="0" w:afterAutospacing="0" w:line="300" w:lineRule="exact"/>
              <w:ind w:left="0" w:leftChars="0" w:right="0" w:rightChars="0" w:firstLine="0" w:firstLineChars="0"/>
              <w:textAlignment w:val="auto"/>
              <w:rPr>
                <w:rFonts w:hint="eastAsia" w:ascii="宋体" w:hAnsi="宋体"/>
                <w:bCs/>
                <w:snapToGrid w:val="0"/>
                <w:color w:val="auto"/>
                <w:sz w:val="18"/>
                <w:szCs w:val="18"/>
                <w:highlight w:val="none"/>
              </w:rPr>
            </w:pPr>
            <w:r>
              <w:rPr>
                <w:rFonts w:hint="eastAsia" w:ascii="宋体" w:hAnsi="宋体" w:cs="Times New Roman"/>
                <w:bCs/>
                <w:snapToGrid w:val="0"/>
                <w:color w:val="auto"/>
                <w:kern w:val="2"/>
                <w:sz w:val="18"/>
                <w:szCs w:val="18"/>
                <w:lang w:val="en-US" w:eastAsia="zh-CN" w:bidi="ar-SA"/>
              </w:rPr>
              <w:t>《大数据审计实务》</w:t>
            </w:r>
            <w:r>
              <w:rPr>
                <w:rFonts w:hint="default" w:ascii="宋体" w:hAnsi="宋体" w:eastAsia="宋体" w:cs="Times New Roman"/>
                <w:bCs/>
                <w:snapToGrid w:val="0"/>
                <w:color w:val="auto"/>
                <w:kern w:val="2"/>
                <w:sz w:val="18"/>
                <w:szCs w:val="18"/>
                <w:lang w:val="en-US" w:eastAsia="zh-CN" w:bidi="ar-SA"/>
              </w:rPr>
              <w:t>课程内容</w:t>
            </w:r>
            <w:r>
              <w:rPr>
                <w:rFonts w:hint="eastAsia" w:ascii="宋体" w:hAnsi="宋体" w:cs="Times New Roman"/>
                <w:bCs/>
                <w:snapToGrid w:val="0"/>
                <w:color w:val="auto"/>
                <w:kern w:val="2"/>
                <w:sz w:val="18"/>
                <w:szCs w:val="18"/>
                <w:lang w:val="en-US" w:eastAsia="zh-CN" w:bidi="ar-SA"/>
              </w:rPr>
              <w:t>主要</w:t>
            </w:r>
            <w:r>
              <w:rPr>
                <w:rFonts w:hint="default" w:ascii="宋体" w:hAnsi="宋体" w:eastAsia="宋体" w:cs="Times New Roman"/>
                <w:bCs/>
                <w:snapToGrid w:val="0"/>
                <w:color w:val="auto"/>
                <w:kern w:val="2"/>
                <w:sz w:val="18"/>
                <w:szCs w:val="18"/>
                <w:lang w:val="en-US" w:eastAsia="zh-CN" w:bidi="ar-SA"/>
              </w:rPr>
              <w:t>涵盖大数据审计的基本概念、原理和方法，掌握大数据分析工具和技术在审计中的应用，结合审计学的专业知识和技能，使学生能够掌握大数据环境下的审计方法和技能</w:t>
            </w:r>
            <w:r>
              <w:rPr>
                <w:rFonts w:hint="eastAsia" w:ascii="宋体" w:hAnsi="宋体" w:cs="Times New Roman"/>
                <w:bCs/>
                <w:snapToGrid w:val="0"/>
                <w:color w:val="auto"/>
                <w:kern w:val="2"/>
                <w:sz w:val="18"/>
                <w:szCs w:val="18"/>
                <w:lang w:val="en-US" w:eastAsia="zh-CN" w:bidi="ar-SA"/>
              </w:rPr>
              <w:t>，</w:t>
            </w:r>
            <w:r>
              <w:rPr>
                <w:rFonts w:hint="default" w:ascii="宋体" w:hAnsi="宋体" w:eastAsia="宋体" w:cs="Times New Roman"/>
                <w:bCs/>
                <w:snapToGrid w:val="0"/>
                <w:color w:val="auto"/>
                <w:kern w:val="2"/>
                <w:sz w:val="18"/>
                <w:szCs w:val="18"/>
                <w:lang w:val="en-US" w:eastAsia="zh-CN" w:bidi="ar-SA"/>
              </w:rPr>
              <w:t>提高审计效率和准确性。</w:t>
            </w:r>
          </w:p>
        </w:tc>
        <w:tc>
          <w:tcPr>
            <w:tcW w:w="2554" w:type="pct"/>
            <w:tcBorders>
              <w:left w:val="single" w:color="auto" w:sz="4" w:space="0"/>
            </w:tcBorders>
            <w:vAlign w:val="center"/>
          </w:tcPr>
          <w:p w14:paraId="615827C0">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adjustRightInd/>
              <w:snapToGrid/>
              <w:spacing w:before="72" w:beforeAutospacing="0" w:after="0" w:afterAutospacing="0" w:line="300" w:lineRule="exact"/>
              <w:ind w:left="0" w:leftChars="0" w:right="0" w:rightChars="0" w:firstLine="0" w:firstLineChars="0"/>
              <w:textAlignment w:val="auto"/>
              <w:rPr>
                <w:rFonts w:hint="eastAsia" w:ascii="宋体" w:hAnsi="宋体"/>
                <w:bCs/>
                <w:snapToGrid w:val="0"/>
                <w:color w:val="auto"/>
                <w:sz w:val="18"/>
                <w:szCs w:val="18"/>
                <w:highlight w:val="none"/>
                <w:lang w:val="en-US" w:eastAsia="zh-CN"/>
              </w:rPr>
            </w:pPr>
            <w:r>
              <w:rPr>
                <w:rFonts w:hint="eastAsia" w:ascii="宋体" w:hAnsi="宋体"/>
                <w:bCs/>
                <w:snapToGrid w:val="0"/>
                <w:color w:val="auto"/>
                <w:sz w:val="18"/>
                <w:szCs w:val="18"/>
              </w:rPr>
              <w:t>本课程的教学以职业能力培养为核心，坚持以就业为导向，以基于工作过程的项目教学形式，通过学习，使学生明确企业审计的内容和范围，审计的方法、程序，熟练掌握企业各种业务循环审计的步骤以及相关会计项目审计的要点。</w:t>
            </w:r>
            <w:r>
              <w:rPr>
                <w:rFonts w:hint="default" w:ascii="宋体" w:hAnsi="宋体"/>
                <w:bCs/>
                <w:snapToGrid w:val="0"/>
                <w:color w:val="auto"/>
                <w:sz w:val="18"/>
                <w:szCs w:val="18"/>
              </w:rPr>
              <w:t>培养学生运用大数据技术进行审计的能力。通过案例分析和实际项目操作，使学生能够将理论知识应用于实践中，提高解决实际问题的能力。</w:t>
            </w:r>
          </w:p>
        </w:tc>
      </w:tr>
      <w:tr w14:paraId="64E72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487" w:type="pct"/>
            <w:vAlign w:val="center"/>
          </w:tcPr>
          <w:p w14:paraId="7486F307">
            <w:pPr>
              <w:keepNext w:val="0"/>
              <w:keepLines w:val="0"/>
              <w:pageBreakBefore w:val="0"/>
              <w:kinsoku/>
              <w:wordWrap/>
              <w:overflowPunct/>
              <w:topLinePunct/>
              <w:autoSpaceDE/>
              <w:autoSpaceDN/>
              <w:bidi w:val="0"/>
              <w:adjustRightInd/>
              <w:snapToGrid/>
              <w:spacing w:line="300" w:lineRule="exact"/>
              <w:jc w:val="center"/>
              <w:textAlignment w:val="auto"/>
              <w:rPr>
                <w:rFonts w:hint="eastAsia" w:ascii="宋体" w:hAnsi="宋体"/>
                <w:bCs/>
                <w:snapToGrid w:val="0"/>
                <w:color w:val="auto"/>
                <w:sz w:val="18"/>
                <w:szCs w:val="18"/>
                <w:lang w:eastAsia="zh-CN"/>
              </w:rPr>
            </w:pPr>
            <w:r>
              <w:rPr>
                <w:rFonts w:hint="eastAsia" w:ascii="宋体" w:hAnsi="宋体"/>
                <w:bCs/>
                <w:snapToGrid w:val="0"/>
                <w:color w:val="auto"/>
                <w:sz w:val="18"/>
                <w:szCs w:val="18"/>
                <w:lang w:eastAsia="zh-CN"/>
              </w:rPr>
              <w:t>《</w:t>
            </w:r>
            <w:r>
              <w:rPr>
                <w:rFonts w:hint="eastAsia" w:ascii="宋体" w:hAnsi="宋体"/>
                <w:bCs/>
                <w:snapToGrid w:val="0"/>
                <w:color w:val="auto"/>
                <w:sz w:val="18"/>
                <w:szCs w:val="18"/>
                <w:lang w:val="en-US" w:eastAsia="zh-CN"/>
              </w:rPr>
              <w:t>政府会计实务</w:t>
            </w:r>
            <w:r>
              <w:rPr>
                <w:rFonts w:hint="eastAsia" w:ascii="宋体" w:hAnsi="宋体"/>
                <w:bCs/>
                <w:snapToGrid w:val="0"/>
                <w:color w:val="auto"/>
                <w:sz w:val="18"/>
                <w:szCs w:val="18"/>
                <w:lang w:eastAsia="zh-CN"/>
              </w:rPr>
              <w:t>》</w:t>
            </w:r>
          </w:p>
        </w:tc>
        <w:tc>
          <w:tcPr>
            <w:tcW w:w="1958" w:type="pct"/>
            <w:tcBorders>
              <w:right w:val="single" w:color="auto" w:sz="4" w:space="0"/>
            </w:tcBorders>
            <w:vAlign w:val="center"/>
          </w:tcPr>
          <w:p w14:paraId="38BBD6C1">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autoSpaceDE/>
              <w:autoSpaceDN/>
              <w:bidi w:val="0"/>
              <w:adjustRightInd/>
              <w:snapToGrid/>
              <w:spacing w:before="168" w:beforeAutospacing="0" w:after="0" w:afterAutospacing="0" w:line="300" w:lineRule="exact"/>
              <w:ind w:left="0" w:leftChars="0" w:right="0" w:rightChars="0" w:firstLine="0" w:firstLineChars="0"/>
              <w:textAlignment w:val="auto"/>
              <w:rPr>
                <w:rFonts w:hint="default" w:ascii="宋体" w:hAnsi="宋体" w:eastAsia="宋体" w:cs="Times New Roman"/>
                <w:bCs/>
                <w:snapToGrid w:val="0"/>
                <w:color w:val="auto"/>
                <w:kern w:val="2"/>
                <w:sz w:val="18"/>
                <w:szCs w:val="18"/>
                <w:lang w:val="en-US" w:eastAsia="zh-CN" w:bidi="ar-SA"/>
              </w:rPr>
            </w:pPr>
            <w:r>
              <w:rPr>
                <w:rFonts w:hint="eastAsia" w:ascii="宋体" w:hAnsi="宋体" w:cs="Times New Roman"/>
                <w:bCs/>
                <w:snapToGrid w:val="0"/>
                <w:color w:val="auto"/>
                <w:kern w:val="2"/>
                <w:sz w:val="18"/>
                <w:szCs w:val="18"/>
                <w:lang w:val="en-US" w:eastAsia="zh-CN" w:bidi="ar-SA"/>
              </w:rPr>
              <w:t>本课程内容主要讲授行政事业单位及财政等非营利组织会计的基本理论与方法。包括：政府会计的定义、对象、特点、职能、基本前提、会计信息质量特征等基本理论；行政单位、事业单位及财政总预算等会计的基本核算方法，以及各类单位主要会计报表编制等基本技术。帮助学生掌握政府会计处理相关实务技能及政府财政资金运动的具体规律，提升对财政资金的认识与管理能力。</w:t>
            </w:r>
          </w:p>
        </w:tc>
        <w:tc>
          <w:tcPr>
            <w:tcW w:w="2554" w:type="pct"/>
            <w:tcBorders>
              <w:left w:val="single" w:color="auto" w:sz="4" w:space="0"/>
            </w:tcBorders>
            <w:vAlign w:val="center"/>
          </w:tcPr>
          <w:p w14:paraId="1F608B95">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autoSpaceDE/>
              <w:autoSpaceDN/>
              <w:bidi w:val="0"/>
              <w:adjustRightInd/>
              <w:snapToGrid/>
              <w:spacing w:before="72" w:beforeAutospacing="0" w:after="0" w:afterAutospacing="0" w:line="300" w:lineRule="exact"/>
              <w:ind w:left="0" w:leftChars="0" w:right="0" w:rightChars="0" w:firstLine="0" w:firstLineChars="0"/>
              <w:textAlignment w:val="auto"/>
              <w:rPr>
                <w:rFonts w:hint="default" w:ascii="宋体" w:hAnsi="宋体" w:eastAsia="宋体"/>
                <w:bCs/>
                <w:snapToGrid w:val="0"/>
                <w:color w:val="auto"/>
                <w:sz w:val="18"/>
                <w:szCs w:val="18"/>
                <w:lang w:val="en-US" w:eastAsia="zh-CN"/>
              </w:rPr>
            </w:pPr>
            <w:r>
              <w:rPr>
                <w:rFonts w:hint="eastAsia" w:ascii="宋体" w:hAnsi="宋体"/>
                <w:bCs/>
                <w:snapToGrid w:val="0"/>
                <w:color w:val="auto"/>
                <w:sz w:val="18"/>
                <w:szCs w:val="18"/>
                <w:lang w:val="en-US" w:eastAsia="zh-CN"/>
              </w:rPr>
              <w:t>本课程通过项目化教学，以政府会计就业岗位为导向，采取多样化的教学方法，结合课堂讲授、案例分析和实际操作训练，以增强学生的实践能力和专业技能。通过理论讲授，确保学生掌握政府会计的基本理论；案例分析则帮助学生理解理论知识在实际政府会计实务工作的应用；实训环节则重点培养学生的实际操作能力。这种综合教学模式旨在培养学生的分析问题和解决问题的能力，为将来从事政府会计工作打下坚实的基础。</w:t>
            </w:r>
          </w:p>
        </w:tc>
      </w:tr>
    </w:tbl>
    <w:p w14:paraId="3BEED506">
      <w:pPr>
        <w:rPr>
          <w:rFonts w:hint="default" w:ascii="宋体" w:hAnsi="宋体" w:eastAsia="宋体" w:cs="宋体"/>
          <w:bCs/>
          <w:w w:val="100"/>
          <w:sz w:val="24"/>
          <w:szCs w:val="24"/>
          <w:lang w:val="en-US" w:eastAsia="zh-CN"/>
        </w:rPr>
      </w:pPr>
    </w:p>
    <w:p w14:paraId="51B4C810">
      <w:pPr>
        <w:bidi w:val="0"/>
        <w:rPr>
          <w:rFonts w:hint="default" w:asciiTheme="minorHAnsi" w:hAnsiTheme="minorHAnsi" w:eastAsiaTheme="minorEastAsia" w:cstheme="minorBidi"/>
          <w:kern w:val="2"/>
          <w:sz w:val="21"/>
          <w:szCs w:val="24"/>
          <w:lang w:val="en-US" w:eastAsia="zh-CN" w:bidi="ar-SA"/>
        </w:rPr>
      </w:pPr>
    </w:p>
    <w:p w14:paraId="1DDE712A">
      <w:pPr>
        <w:bidi w:val="0"/>
        <w:jc w:val="left"/>
        <w:rPr>
          <w:rFonts w:hint="default"/>
          <w:lang w:val="en-US" w:eastAsia="zh-CN"/>
        </w:rPr>
      </w:pPr>
    </w:p>
    <w:p w14:paraId="77003B2E">
      <w:pPr>
        <w:pStyle w:val="2"/>
        <w:ind w:left="0" w:leftChars="0" w:firstLine="0" w:firstLineChars="0"/>
        <w:rPr>
          <w:rFonts w:hint="default" w:ascii="宋体" w:hAnsi="宋体" w:eastAsia="宋体" w:cs="宋体"/>
          <w:bCs/>
          <w:w w:val="100"/>
          <w:sz w:val="24"/>
          <w:szCs w:val="24"/>
          <w:lang w:val="en-US" w:eastAsia="zh-CN"/>
        </w:rPr>
      </w:pPr>
      <w:r>
        <w:rPr>
          <w:rFonts w:hint="eastAsia" w:ascii="宋体" w:hAnsi="宋体" w:eastAsia="宋体" w:cs="宋体"/>
          <w:bCs/>
          <w:w w:val="100"/>
          <w:sz w:val="24"/>
          <w:szCs w:val="24"/>
          <w:lang w:val="en-US" w:eastAsia="zh-CN"/>
        </w:rPr>
        <w:t>如有调整，以最新为准。</w:t>
      </w:r>
    </w:p>
    <w:p w14:paraId="2184A356">
      <w:pPr>
        <w:pStyle w:val="2"/>
        <w:rPr>
          <w:rFonts w:hint="default"/>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ngsana New">
    <w:altName w:val="Microsoft Sans Serif"/>
    <w:panose1 w:val="02020603050405020304"/>
    <w:charset w:val="DE"/>
    <w:family w:val="roman"/>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E598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4A626F">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14A626F">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E50B3">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E91684"/>
    <w:rsid w:val="04D5637C"/>
    <w:rsid w:val="05570315"/>
    <w:rsid w:val="1D061E52"/>
    <w:rsid w:val="2B221AC3"/>
    <w:rsid w:val="2E6E5371"/>
    <w:rsid w:val="2F240445"/>
    <w:rsid w:val="41336AA3"/>
    <w:rsid w:val="440C749E"/>
    <w:rsid w:val="62C930C4"/>
    <w:rsid w:val="666C3121"/>
    <w:rsid w:val="6DE91684"/>
    <w:rsid w:val="7F6F1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2"/>
    <w:qFormat/>
    <w:uiPriority w:val="0"/>
    <w:pPr>
      <w:spacing w:after="120"/>
    </w:pPr>
    <w:rPr>
      <w:szCs w:val="24"/>
    </w:rPr>
  </w:style>
  <w:style w:type="paragraph" w:styleId="4">
    <w:name w:val="Normal Indent"/>
    <w:basedOn w:val="1"/>
    <w:qFormat/>
    <w:uiPriority w:val="0"/>
    <w:pPr>
      <w:ind w:firstLine="420" w:firstLineChars="200"/>
    </w:pPr>
    <w:rPr>
      <w:szCs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Autospacing="1" w:afterAutospacing="1"/>
      <w:jc w:val="left"/>
    </w:pPr>
    <w:rPr>
      <w:kern w:val="0"/>
      <w:sz w:val="24"/>
    </w:rPr>
  </w:style>
  <w:style w:type="paragraph" w:customStyle="1" w:styleId="10">
    <w:name w:val="表格内容"/>
    <w:basedOn w:val="1"/>
    <w:qFormat/>
    <w:uiPriority w:val="0"/>
    <w:pPr>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5093</Words>
  <Characters>5096</Characters>
  <Lines>0</Lines>
  <Paragraphs>0</Paragraphs>
  <TotalTime>0</TotalTime>
  <ScaleCrop>false</ScaleCrop>
  <LinksUpToDate>false</LinksUpToDate>
  <CharactersWithSpaces>5116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2025-05-14T05:52:00Z</dcterms:created>
  <dc:creator>江</dc:creator>
  <cp:lastModifiedBy>江</cp:lastModifiedBy>
  <dcterms:modified xsi:type="dcterms:W3CDTF">2025-05-19T07:14:35Z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1EEAD3D30DFF4A3381B63573DB58BED9_11</vt:lpwstr>
  </property>
  <property fmtid="{D5CDD505-2E9C-101B-9397-08002B2CF9AE}" pid="4" name="KSOTemplateDocerSaveRecord">
    <vt:lpwstr>eyJoZGlkIjoiMTM4OTY5MWY0ZWQ2MGU3MzBhNTNhYmE5YjQ2ZDQxMGEiLCJ1c2VySWQiOiIyMzU1NjY3MjkifQ==</vt:lpwstr>
  </property>
</Properties>
</file>