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EB1FC8">
      <w:pPr>
        <w:jc w:val="center"/>
        <w:rPr>
          <w:rFonts w:hint="eastAsia" w:ascii="黑体" w:hAnsi="Times New Roman" w:eastAsia="黑体" w:cs="Times New Roman"/>
          <w:bCs/>
          <w:kern w:val="44"/>
          <w:sz w:val="36"/>
          <w:szCs w:val="36"/>
          <w:lang w:val="en-US" w:eastAsia="zh-CN" w:bidi="ar-SA"/>
        </w:rPr>
      </w:pPr>
      <w:bookmarkStart w:id="0" w:name="_GoBack"/>
      <w:bookmarkEnd w:id="0"/>
      <w:r>
        <w:rPr>
          <w:rFonts w:hint="eastAsia" w:ascii="黑体" w:hAnsi="黑体" w:eastAsia="黑体" w:cs="黑体"/>
          <w:b w:val="0"/>
          <w:bCs/>
          <w:color w:val="000000"/>
          <w:sz w:val="36"/>
          <w:szCs w:val="36"/>
          <w:highlight w:val="none"/>
        </w:rPr>
        <w:t>酒店管理与数字化运营中高职一体化（两年制）专业</w:t>
      </w:r>
      <w:r>
        <w:rPr>
          <w:rFonts w:hint="eastAsia" w:ascii="黑体" w:hAnsi="Times New Roman" w:eastAsia="黑体" w:cs="Times New Roman"/>
          <w:bCs/>
          <w:kern w:val="44"/>
          <w:sz w:val="36"/>
          <w:szCs w:val="36"/>
          <w:lang w:val="en-US" w:eastAsia="zh-CN" w:bidi="ar-SA"/>
        </w:rPr>
        <w:t>主要课程</w:t>
      </w:r>
    </w:p>
    <w:p w14:paraId="58D19173">
      <w:pPr>
        <w:jc w:val="center"/>
        <w:rPr>
          <w:rFonts w:hint="default" w:ascii="宋体" w:hAnsi="宋体" w:eastAsia="宋体" w:cs="宋体"/>
          <w:bCs/>
          <w:w w:val="100"/>
          <w:sz w:val="24"/>
          <w:szCs w:val="24"/>
          <w:lang w:val="en-US" w:eastAsia="zh-CN"/>
        </w:rPr>
      </w:pPr>
    </w:p>
    <w:p w14:paraId="74168B80">
      <w:pPr>
        <w:adjustRightInd w:val="0"/>
        <w:snapToGrid w:val="0"/>
        <w:spacing w:line="360" w:lineRule="auto"/>
        <w:ind w:firstLine="480" w:firstLineChars="200"/>
        <w:rPr>
          <w:rFonts w:hint="default" w:ascii="宋体" w:hAnsi="宋体" w:cs="Angsana New" w:eastAsiaTheme="minorEastAsia"/>
          <w:iCs/>
          <w:sz w:val="24"/>
          <w:szCs w:val="24"/>
          <w:lang w:val="en-US" w:eastAsia="zh-CN" w:bidi="th-TH"/>
        </w:rPr>
      </w:pPr>
      <w:r>
        <w:rPr>
          <w:rFonts w:hint="eastAsia" w:ascii="宋体" w:hAnsi="宋体" w:eastAsia="宋体" w:cs="Angsana New"/>
          <w:iCs/>
          <w:sz w:val="24"/>
          <w:szCs w:val="24"/>
          <w:lang w:val="en-US" w:eastAsia="zh-CN" w:bidi="th-TH"/>
        </w:rPr>
        <w:t>酒店管理与数字化运营中高职一体化（两年制）专业的主要课程、</w:t>
      </w:r>
      <w:r>
        <w:rPr>
          <w:rFonts w:hint="eastAsia" w:ascii="宋体" w:hAnsi="宋体" w:cs="Angsana New"/>
          <w:iCs/>
          <w:sz w:val="24"/>
          <w:szCs w:val="24"/>
          <w:lang w:bidi="th-TH"/>
        </w:rPr>
        <w:t>课程的主要内容、教学要求</w:t>
      </w:r>
      <w:r>
        <w:rPr>
          <w:rFonts w:hint="eastAsia" w:ascii="宋体" w:hAnsi="宋体" w:cs="Angsana New"/>
          <w:iCs/>
          <w:sz w:val="24"/>
          <w:szCs w:val="24"/>
          <w:lang w:val="en-US" w:eastAsia="zh-CN" w:bidi="th-TH"/>
        </w:rPr>
        <w:t>如下表所示：</w:t>
      </w:r>
    </w:p>
    <w:tbl>
      <w:tblPr>
        <w:tblStyle w:val="9"/>
        <w:tblW w:w="113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491"/>
        <w:gridCol w:w="3651"/>
        <w:gridCol w:w="5252"/>
      </w:tblGrid>
      <w:tr w14:paraId="24CC63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5" w:hRule="atLeast"/>
          <w:jc w:val="center"/>
        </w:trPr>
        <w:tc>
          <w:tcPr>
            <w:tcW w:w="1093" w:type="pct"/>
            <w:tcBorders>
              <w:bottom w:val="single" w:color="auto" w:sz="4" w:space="0"/>
            </w:tcBorders>
            <w:vAlign w:val="center"/>
          </w:tcPr>
          <w:p w14:paraId="55931314">
            <w:pPr>
              <w:jc w:val="center"/>
              <w:rPr>
                <w:rFonts w:ascii="宋体" w:hAnsi="宋体" w:cs="宋体"/>
                <w:b/>
                <w:bCs/>
                <w:sz w:val="18"/>
                <w:szCs w:val="18"/>
              </w:rPr>
            </w:pPr>
            <w:r>
              <w:rPr>
                <w:rFonts w:hint="eastAsia" w:ascii="宋体" w:hAnsi="宋体" w:cs="宋体"/>
                <w:b/>
                <w:bCs/>
                <w:sz w:val="18"/>
                <w:szCs w:val="18"/>
                <w:lang w:val="en-US" w:eastAsia="zh-CN"/>
              </w:rPr>
              <w:t>主要</w:t>
            </w:r>
            <w:r>
              <w:rPr>
                <w:rFonts w:hint="eastAsia" w:ascii="宋体" w:hAnsi="宋体" w:cs="宋体"/>
                <w:b/>
                <w:bCs/>
                <w:sz w:val="18"/>
                <w:szCs w:val="18"/>
              </w:rPr>
              <w:t>课程</w:t>
            </w:r>
          </w:p>
        </w:tc>
        <w:tc>
          <w:tcPr>
            <w:tcW w:w="1602" w:type="pct"/>
            <w:tcBorders>
              <w:bottom w:val="single" w:color="auto" w:sz="4" w:space="0"/>
              <w:right w:val="single" w:color="auto" w:sz="4" w:space="0"/>
            </w:tcBorders>
            <w:vAlign w:val="center"/>
          </w:tcPr>
          <w:p w14:paraId="157CAC7B">
            <w:pPr>
              <w:jc w:val="center"/>
              <w:rPr>
                <w:rFonts w:ascii="宋体" w:hAnsi="宋体" w:cs="宋体"/>
                <w:b/>
                <w:bCs/>
                <w:sz w:val="18"/>
                <w:szCs w:val="18"/>
              </w:rPr>
            </w:pPr>
            <w:r>
              <w:rPr>
                <w:rFonts w:hint="eastAsia" w:ascii="宋体" w:hAnsi="宋体" w:cs="宋体"/>
                <w:b/>
                <w:bCs/>
                <w:sz w:val="18"/>
                <w:szCs w:val="18"/>
              </w:rPr>
              <w:t>主要内容</w:t>
            </w:r>
          </w:p>
        </w:tc>
        <w:tc>
          <w:tcPr>
            <w:tcW w:w="2304" w:type="pct"/>
            <w:tcBorders>
              <w:left w:val="single" w:color="auto" w:sz="4" w:space="0"/>
              <w:bottom w:val="single" w:color="auto" w:sz="4" w:space="0"/>
            </w:tcBorders>
            <w:vAlign w:val="center"/>
          </w:tcPr>
          <w:p w14:paraId="13695DFE">
            <w:pPr>
              <w:jc w:val="center"/>
              <w:rPr>
                <w:rFonts w:ascii="宋体" w:hAnsi="宋体" w:cs="宋体"/>
                <w:b/>
                <w:bCs/>
                <w:sz w:val="18"/>
                <w:szCs w:val="18"/>
              </w:rPr>
            </w:pPr>
            <w:r>
              <w:rPr>
                <w:rFonts w:hint="eastAsia" w:ascii="宋体" w:hAnsi="宋体" w:cs="宋体"/>
                <w:b/>
                <w:bCs/>
                <w:sz w:val="18"/>
                <w:szCs w:val="18"/>
              </w:rPr>
              <w:t>教学要求</w:t>
            </w:r>
          </w:p>
        </w:tc>
      </w:tr>
      <w:tr w14:paraId="565487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5" w:hRule="atLeast"/>
          <w:jc w:val="center"/>
        </w:trPr>
        <w:tc>
          <w:tcPr>
            <w:tcW w:w="1093" w:type="pct"/>
            <w:tcBorders>
              <w:bottom w:val="single" w:color="auto" w:sz="4" w:space="0"/>
            </w:tcBorders>
            <w:vAlign w:val="center"/>
          </w:tcPr>
          <w:p w14:paraId="6D53308B">
            <w:pPr>
              <w:jc w:val="center"/>
              <w:rPr>
                <w:rFonts w:ascii="宋体" w:hAnsi="宋体" w:cs="宋体"/>
                <w:sz w:val="18"/>
                <w:szCs w:val="18"/>
              </w:rPr>
            </w:pPr>
            <w:r>
              <w:rPr>
                <w:rFonts w:hint="eastAsia" w:ascii="宋体" w:hAnsi="宋体" w:cs="宋体"/>
                <w:sz w:val="18"/>
                <w:szCs w:val="18"/>
              </w:rPr>
              <w:t>管理学基础</w:t>
            </w:r>
          </w:p>
        </w:tc>
        <w:tc>
          <w:tcPr>
            <w:tcW w:w="1602" w:type="pct"/>
            <w:tcBorders>
              <w:bottom w:val="single" w:color="auto" w:sz="4" w:space="0"/>
              <w:right w:val="single" w:color="auto" w:sz="4" w:space="0"/>
            </w:tcBorders>
            <w:vAlign w:val="center"/>
          </w:tcPr>
          <w:p w14:paraId="638DBA7C">
            <w:pPr>
              <w:rPr>
                <w:rFonts w:ascii="宋体" w:hAnsi="宋体" w:cs="宋体"/>
                <w:sz w:val="18"/>
                <w:szCs w:val="18"/>
              </w:rPr>
            </w:pPr>
            <w:r>
              <w:rPr>
                <w:rFonts w:hint="eastAsia" w:ascii="宋体" w:hAnsi="宋体" w:cs="宋体"/>
                <w:sz w:val="18"/>
                <w:szCs w:val="18"/>
              </w:rPr>
              <w:t>该课程主要讲授管理能力的基础知识和管理能力训练的一些方法。整个课程分四大块，第一部分自我管理能力的训练，它着重于管理者的自我管理训练；第二部分团队管理能力的训练是继前一项目训练以后对组织（团队）的管理，第三部分社会关系管理能力的训练；第四部分团队建设能力是组织（团队）管理的动态的、发展方面的能力要求。</w:t>
            </w:r>
          </w:p>
        </w:tc>
        <w:tc>
          <w:tcPr>
            <w:tcW w:w="2304" w:type="pct"/>
            <w:tcBorders>
              <w:left w:val="single" w:color="auto" w:sz="4" w:space="0"/>
              <w:bottom w:val="single" w:color="auto" w:sz="4" w:space="0"/>
            </w:tcBorders>
            <w:vAlign w:val="center"/>
          </w:tcPr>
          <w:p w14:paraId="7CFD44C8">
            <w:pPr>
              <w:rPr>
                <w:rFonts w:ascii="宋体" w:hAnsi="宋体" w:cs="宋体"/>
                <w:sz w:val="18"/>
                <w:szCs w:val="18"/>
              </w:rPr>
            </w:pPr>
            <w:r>
              <w:rPr>
                <w:rFonts w:hint="eastAsia" w:ascii="宋体" w:hAnsi="宋体" w:cs="宋体"/>
                <w:sz w:val="18"/>
                <w:szCs w:val="18"/>
              </w:rPr>
              <w:t>1、本课程灵活运用项目教学法、讲授法、角色扮演法、案例教学法、情境教学法等教学方法，引导学生积极思考、乐于实践，提高教学效果。同时利用职教云的平台，利用信息化手段对学生进行学习的引导和管理。2、课程根据知识点提炼出社会主义核心价值观、四个自信、职业道德、工匠精神、中华优秀传统文化、爱国情怀、浙江企业家精神等课程思政元素，通过丰富的思政案例和多样化的教学方法，将思政育人内容与专业知识技能教育内容有机融合，坚持“传知”、“培能”和“育人”并重。</w:t>
            </w:r>
          </w:p>
        </w:tc>
      </w:tr>
      <w:tr w14:paraId="422AA0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5" w:hRule="atLeast"/>
          <w:jc w:val="center"/>
        </w:trPr>
        <w:tc>
          <w:tcPr>
            <w:tcW w:w="1093" w:type="pct"/>
            <w:tcBorders>
              <w:bottom w:val="single" w:color="auto" w:sz="4" w:space="0"/>
            </w:tcBorders>
            <w:vAlign w:val="center"/>
          </w:tcPr>
          <w:p w14:paraId="7DC90F24">
            <w:pPr>
              <w:jc w:val="center"/>
              <w:rPr>
                <w:rFonts w:ascii="宋体" w:hAnsi="宋体" w:cs="宋体"/>
                <w:sz w:val="18"/>
                <w:szCs w:val="18"/>
              </w:rPr>
            </w:pPr>
            <w:r>
              <w:rPr>
                <w:rFonts w:hint="eastAsia" w:ascii="宋体" w:hAnsi="宋体" w:cs="宋体"/>
                <w:sz w:val="18"/>
                <w:szCs w:val="18"/>
              </w:rPr>
              <w:t>休闲心理学</w:t>
            </w:r>
          </w:p>
        </w:tc>
        <w:tc>
          <w:tcPr>
            <w:tcW w:w="1602" w:type="pct"/>
            <w:tcBorders>
              <w:bottom w:val="single" w:color="auto" w:sz="4" w:space="0"/>
              <w:right w:val="single" w:color="auto" w:sz="4" w:space="0"/>
            </w:tcBorders>
            <w:vAlign w:val="center"/>
          </w:tcPr>
          <w:p w14:paraId="080E5E5F">
            <w:pPr>
              <w:rPr>
                <w:rFonts w:ascii="宋体" w:hAnsi="宋体" w:cs="宋体"/>
                <w:sz w:val="18"/>
                <w:szCs w:val="18"/>
              </w:rPr>
            </w:pPr>
            <w:r>
              <w:rPr>
                <w:rFonts w:hint="eastAsia" w:ascii="宋体" w:hAnsi="宋体" w:cs="宋体"/>
                <w:sz w:val="18"/>
                <w:szCs w:val="18"/>
              </w:rPr>
              <w:t>该课程主要讲授心理学基础知识和休闲活动、休闲者的心理现象。整个课程分为两个模块内容。第一模块为心理学基础知识，重点是使学生掌握心理学基础知识。第二模块为休闲活动与休闲者的心理现象。重点是使学生理解并学会分析具体休息活动中，休闲者的消费心理，并能根据休闲者的心理提供针对性的服务，注重培养学生的观察能力与分析能力以及解决实际问题的能力。</w:t>
            </w:r>
          </w:p>
        </w:tc>
        <w:tc>
          <w:tcPr>
            <w:tcW w:w="2304" w:type="pct"/>
            <w:tcBorders>
              <w:left w:val="single" w:color="auto" w:sz="4" w:space="0"/>
              <w:bottom w:val="single" w:color="auto" w:sz="4" w:space="0"/>
            </w:tcBorders>
            <w:vAlign w:val="center"/>
          </w:tcPr>
          <w:p w14:paraId="5CD42E8C">
            <w:pPr>
              <w:rPr>
                <w:rFonts w:ascii="宋体" w:hAnsi="宋体" w:cs="宋体"/>
                <w:sz w:val="18"/>
                <w:szCs w:val="18"/>
              </w:rPr>
            </w:pPr>
            <w:r>
              <w:rPr>
                <w:rFonts w:hint="eastAsia" w:ascii="宋体" w:hAnsi="宋体" w:cs="宋体"/>
                <w:sz w:val="18"/>
                <w:szCs w:val="18"/>
              </w:rPr>
              <w:t>使</w:t>
            </w:r>
            <w:r>
              <w:rPr>
                <w:rFonts w:ascii="宋体" w:hAnsi="宋体" w:cs="宋体"/>
                <w:sz w:val="18"/>
                <w:szCs w:val="18"/>
              </w:rPr>
              <w:t>学生</w:t>
            </w:r>
            <w:r>
              <w:rPr>
                <w:rFonts w:hint="eastAsia" w:ascii="宋体" w:hAnsi="宋体" w:cs="宋体"/>
                <w:sz w:val="18"/>
                <w:szCs w:val="18"/>
              </w:rPr>
              <w:t>掌握酒店</w:t>
            </w:r>
            <w:r>
              <w:rPr>
                <w:rFonts w:ascii="宋体" w:hAnsi="宋体" w:cs="宋体"/>
                <w:sz w:val="18"/>
                <w:szCs w:val="18"/>
              </w:rPr>
              <w:t>服务心理学的基本</w:t>
            </w:r>
            <w:r>
              <w:rPr>
                <w:rFonts w:hint="eastAsia" w:ascii="宋体" w:hAnsi="宋体" w:cs="宋体"/>
                <w:sz w:val="18"/>
                <w:szCs w:val="18"/>
              </w:rPr>
              <w:t>理论</w:t>
            </w:r>
            <w:r>
              <w:rPr>
                <w:rFonts w:ascii="宋体" w:hAnsi="宋体" w:cs="宋体"/>
                <w:sz w:val="18"/>
                <w:szCs w:val="18"/>
              </w:rPr>
              <w:t>知识</w:t>
            </w:r>
            <w:r>
              <w:rPr>
                <w:rFonts w:hint="eastAsia" w:ascii="宋体" w:hAnsi="宋体" w:cs="宋体"/>
                <w:sz w:val="18"/>
                <w:szCs w:val="18"/>
              </w:rPr>
              <w:t>，</w:t>
            </w:r>
            <w:r>
              <w:rPr>
                <w:rFonts w:ascii="宋体" w:hAnsi="宋体" w:cs="宋体"/>
                <w:sz w:val="18"/>
                <w:szCs w:val="18"/>
              </w:rPr>
              <w:t>注重</w:t>
            </w:r>
            <w:r>
              <w:rPr>
                <w:rFonts w:hint="eastAsia" w:ascii="宋体" w:hAnsi="宋体" w:cs="宋体"/>
                <w:sz w:val="18"/>
                <w:szCs w:val="18"/>
              </w:rPr>
              <w:t>使用讲授法</w:t>
            </w:r>
            <w:r>
              <w:rPr>
                <w:rFonts w:ascii="宋体" w:hAnsi="宋体" w:cs="宋体"/>
                <w:sz w:val="18"/>
                <w:szCs w:val="18"/>
              </w:rPr>
              <w:t>、</w:t>
            </w:r>
            <w:r>
              <w:rPr>
                <w:rFonts w:hint="eastAsia" w:ascii="宋体" w:hAnsi="宋体" w:cs="宋体"/>
                <w:sz w:val="18"/>
                <w:szCs w:val="18"/>
              </w:rPr>
              <w:t>案例分析法、角色扮演法、情境</w:t>
            </w:r>
            <w:r>
              <w:rPr>
                <w:rFonts w:ascii="宋体" w:hAnsi="宋体" w:cs="宋体"/>
                <w:sz w:val="18"/>
                <w:szCs w:val="18"/>
              </w:rPr>
              <w:t>模拟法</w:t>
            </w:r>
            <w:r>
              <w:rPr>
                <w:rFonts w:hint="eastAsia" w:ascii="宋体" w:hAnsi="宋体" w:cs="宋体"/>
                <w:sz w:val="18"/>
                <w:szCs w:val="18"/>
              </w:rPr>
              <w:t>培养学生</w:t>
            </w:r>
            <w:r>
              <w:rPr>
                <w:rFonts w:ascii="宋体" w:hAnsi="宋体" w:cs="宋体"/>
                <w:sz w:val="18"/>
                <w:szCs w:val="18"/>
              </w:rPr>
              <w:t>思考能力</w:t>
            </w:r>
            <w:r>
              <w:rPr>
                <w:rFonts w:hint="eastAsia" w:ascii="宋体" w:hAnsi="宋体" w:cs="宋体"/>
                <w:sz w:val="18"/>
                <w:szCs w:val="18"/>
              </w:rPr>
              <w:t>，</w:t>
            </w:r>
            <w:r>
              <w:rPr>
                <w:rFonts w:ascii="宋体" w:hAnsi="宋体" w:cs="宋体"/>
                <w:sz w:val="18"/>
                <w:szCs w:val="18"/>
              </w:rPr>
              <w:t>解决</w:t>
            </w:r>
            <w:r>
              <w:rPr>
                <w:rFonts w:hint="eastAsia" w:ascii="宋体" w:hAnsi="宋体" w:cs="宋体"/>
                <w:sz w:val="18"/>
                <w:szCs w:val="18"/>
              </w:rPr>
              <w:t>问题</w:t>
            </w:r>
            <w:r>
              <w:rPr>
                <w:rFonts w:ascii="宋体" w:hAnsi="宋体" w:cs="宋体"/>
                <w:sz w:val="18"/>
                <w:szCs w:val="18"/>
              </w:rPr>
              <w:t>的能力</w:t>
            </w:r>
            <w:r>
              <w:rPr>
                <w:rFonts w:hint="eastAsia" w:ascii="宋体" w:hAnsi="宋体" w:cs="宋体"/>
                <w:sz w:val="18"/>
                <w:szCs w:val="18"/>
              </w:rPr>
              <w:t>、</w:t>
            </w:r>
            <w:r>
              <w:rPr>
                <w:rFonts w:ascii="宋体" w:hAnsi="宋体" w:cs="宋体"/>
                <w:sz w:val="18"/>
                <w:szCs w:val="18"/>
              </w:rPr>
              <w:t>创新服务能力；通过融入</w:t>
            </w:r>
            <w:r>
              <w:rPr>
                <w:rFonts w:hint="eastAsia" w:ascii="宋体" w:hAnsi="宋体" w:cs="宋体"/>
                <w:sz w:val="18"/>
                <w:szCs w:val="18"/>
              </w:rPr>
              <w:t>课程思政</w:t>
            </w:r>
            <w:r>
              <w:rPr>
                <w:rFonts w:ascii="宋体" w:hAnsi="宋体" w:cs="宋体"/>
                <w:sz w:val="18"/>
                <w:szCs w:val="18"/>
              </w:rPr>
              <w:t>要素，</w:t>
            </w:r>
            <w:r>
              <w:rPr>
                <w:rFonts w:hint="eastAsia" w:ascii="宋体" w:hAnsi="宋体" w:cs="宋体"/>
                <w:sz w:val="18"/>
                <w:szCs w:val="18"/>
              </w:rPr>
              <w:t>如</w:t>
            </w:r>
            <w:r>
              <w:rPr>
                <w:rFonts w:ascii="宋体" w:hAnsi="宋体" w:cs="宋体"/>
                <w:sz w:val="18"/>
                <w:szCs w:val="18"/>
              </w:rPr>
              <w:t>中国礼仪文化、</w:t>
            </w:r>
            <w:r>
              <w:rPr>
                <w:rFonts w:hint="eastAsia" w:ascii="宋体" w:hAnsi="宋体" w:cs="宋体"/>
                <w:sz w:val="18"/>
                <w:szCs w:val="18"/>
              </w:rPr>
              <w:t>服务</w:t>
            </w:r>
            <w:r>
              <w:rPr>
                <w:rFonts w:ascii="宋体" w:hAnsi="宋体" w:cs="宋体"/>
                <w:sz w:val="18"/>
                <w:szCs w:val="18"/>
              </w:rPr>
              <w:t>设计</w:t>
            </w:r>
            <w:r>
              <w:rPr>
                <w:rFonts w:hint="eastAsia" w:ascii="宋体" w:hAnsi="宋体" w:cs="宋体"/>
                <w:sz w:val="18"/>
                <w:szCs w:val="18"/>
              </w:rPr>
              <w:t>、</w:t>
            </w:r>
            <w:r>
              <w:rPr>
                <w:rFonts w:ascii="宋体" w:hAnsi="宋体" w:cs="宋体"/>
                <w:sz w:val="18"/>
                <w:szCs w:val="18"/>
              </w:rPr>
              <w:t>安全保密</w:t>
            </w:r>
            <w:r>
              <w:rPr>
                <w:rFonts w:hint="eastAsia" w:ascii="宋体" w:hAnsi="宋体" w:cs="宋体"/>
                <w:sz w:val="18"/>
                <w:szCs w:val="18"/>
              </w:rPr>
              <w:t>意识、</w:t>
            </w:r>
            <w:r>
              <w:rPr>
                <w:rFonts w:ascii="宋体" w:hAnsi="宋体" w:cs="宋体"/>
                <w:sz w:val="18"/>
                <w:szCs w:val="18"/>
              </w:rPr>
              <w:t>第一印象</w:t>
            </w:r>
            <w:r>
              <w:rPr>
                <w:rFonts w:hint="eastAsia" w:ascii="宋体" w:hAnsi="宋体" w:cs="宋体"/>
                <w:sz w:val="18"/>
                <w:szCs w:val="18"/>
              </w:rPr>
              <w:t>等</w:t>
            </w:r>
            <w:r>
              <w:rPr>
                <w:rFonts w:ascii="宋体" w:hAnsi="宋体" w:cs="宋体"/>
                <w:sz w:val="18"/>
                <w:szCs w:val="18"/>
              </w:rPr>
              <w:t>内容，培养学生宾客至上的服务意识和</w:t>
            </w:r>
            <w:r>
              <w:rPr>
                <w:rFonts w:hint="eastAsia" w:ascii="宋体" w:hAnsi="宋体" w:cs="宋体"/>
                <w:sz w:val="18"/>
                <w:szCs w:val="18"/>
              </w:rPr>
              <w:t>勤劳</w:t>
            </w:r>
            <w:r>
              <w:rPr>
                <w:rFonts w:ascii="宋体" w:hAnsi="宋体" w:cs="宋体"/>
                <w:sz w:val="18"/>
                <w:szCs w:val="18"/>
              </w:rPr>
              <w:t>敬业的职业道德。</w:t>
            </w:r>
          </w:p>
        </w:tc>
      </w:tr>
      <w:tr w14:paraId="7CBD58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8" w:hRule="atLeast"/>
          <w:jc w:val="center"/>
        </w:trPr>
        <w:tc>
          <w:tcPr>
            <w:tcW w:w="1093" w:type="pct"/>
            <w:vAlign w:val="center"/>
          </w:tcPr>
          <w:p w14:paraId="1955EBB7">
            <w:pPr>
              <w:jc w:val="center"/>
              <w:rPr>
                <w:rFonts w:ascii="宋体" w:hAnsi="宋体" w:cs="宋体"/>
                <w:sz w:val="18"/>
                <w:szCs w:val="18"/>
              </w:rPr>
            </w:pPr>
            <w:r>
              <w:rPr>
                <w:rFonts w:hint="eastAsia" w:ascii="宋体" w:hAnsi="宋体" w:cs="宋体"/>
                <w:sz w:val="18"/>
                <w:szCs w:val="18"/>
              </w:rPr>
              <w:t>酒店经营与管理</w:t>
            </w:r>
          </w:p>
        </w:tc>
        <w:tc>
          <w:tcPr>
            <w:tcW w:w="1602" w:type="pct"/>
            <w:tcBorders>
              <w:right w:val="single" w:color="auto" w:sz="4" w:space="0"/>
            </w:tcBorders>
            <w:vAlign w:val="center"/>
          </w:tcPr>
          <w:p w14:paraId="28D9E83D">
            <w:pPr>
              <w:rPr>
                <w:rFonts w:ascii="宋体" w:hAnsi="宋体" w:cs="宋体"/>
                <w:sz w:val="18"/>
                <w:szCs w:val="18"/>
              </w:rPr>
            </w:pPr>
            <w:r>
              <w:rPr>
                <w:rFonts w:hint="eastAsia" w:ascii="宋体" w:hAnsi="宋体" w:cs="宋体"/>
                <w:sz w:val="18"/>
                <w:szCs w:val="18"/>
              </w:rPr>
              <w:t>本课程是“项目化课程”体系的一部分，采用项目化教学模块编排方式，研究酒店企业一般管理活动。课程主要内容分为酒店管理概述、人力资源管理、酒店会计、收益管理、组织管理、市场营销管理、服务质量管理、前厅管理、客房管理、餐饮管理、工程管理、安保管理等。</w:t>
            </w:r>
          </w:p>
        </w:tc>
        <w:tc>
          <w:tcPr>
            <w:tcW w:w="2304" w:type="pct"/>
            <w:tcBorders>
              <w:left w:val="single" w:color="auto" w:sz="4" w:space="0"/>
            </w:tcBorders>
            <w:vAlign w:val="center"/>
          </w:tcPr>
          <w:p w14:paraId="2648F9F3">
            <w:pPr>
              <w:rPr>
                <w:rFonts w:ascii="宋体" w:hAnsi="宋体" w:cs="宋体"/>
                <w:sz w:val="18"/>
                <w:szCs w:val="18"/>
              </w:rPr>
            </w:pPr>
            <w:r>
              <w:rPr>
                <w:rFonts w:hint="eastAsia" w:ascii="宋体" w:hAnsi="宋体" w:cs="宋体"/>
                <w:sz w:val="18"/>
                <w:szCs w:val="18"/>
              </w:rPr>
              <w:t>本课程要求学生掌握饭店概述与发展历史、饭店运营与管理理论、饭店部门组织与职能、以及饭店绿色化和智慧化的发展趋势。着重职业核心能力，通过项目化、情境化、仿真式等方法，引导学生将所学知识应用于实践，理论联系实践，引导学生做好职业生涯规划，加深对职业素养和对专业的理解，形成专业认同感和岗位认同感。</w:t>
            </w:r>
            <w:r>
              <w:rPr>
                <w:rFonts w:ascii="MS Mincho" w:hAnsi="MS Mincho" w:cs="MS Mincho"/>
                <w:sz w:val="18"/>
                <w:szCs w:val="18"/>
              </w:rPr>
              <w:t>‌</w:t>
            </w:r>
            <w:r>
              <w:rPr>
                <w:rFonts w:hint="eastAsia" w:ascii="宋体" w:hAnsi="宋体" w:cs="宋体"/>
                <w:sz w:val="18"/>
                <w:szCs w:val="18"/>
              </w:rPr>
              <w:t>旨在培养具备坚定政治素养、</w:t>
            </w:r>
            <w:r>
              <w:rPr>
                <w:rFonts w:ascii="MS Mincho" w:hAnsi="MS Mincho" w:cs="MS Mincho"/>
                <w:sz w:val="18"/>
                <w:szCs w:val="18"/>
              </w:rPr>
              <w:t>‌</w:t>
            </w:r>
            <w:r>
              <w:rPr>
                <w:rFonts w:hint="eastAsia" w:ascii="宋体" w:hAnsi="宋体" w:cs="宋体"/>
                <w:sz w:val="18"/>
                <w:szCs w:val="18"/>
              </w:rPr>
              <w:t>基本科学文化素养、</w:t>
            </w:r>
            <w:r>
              <w:rPr>
                <w:rFonts w:ascii="MS Mincho" w:hAnsi="MS Mincho" w:cs="MS Mincho"/>
                <w:sz w:val="18"/>
                <w:szCs w:val="18"/>
              </w:rPr>
              <w:t>‌</w:t>
            </w:r>
            <w:r>
              <w:rPr>
                <w:rFonts w:hint="eastAsia" w:ascii="宋体" w:hAnsi="宋体" w:cs="宋体"/>
                <w:sz w:val="18"/>
                <w:szCs w:val="18"/>
              </w:rPr>
              <w:t>良好职业道德的高素质技术技能创新人才，</w:t>
            </w:r>
            <w:r>
              <w:rPr>
                <w:rFonts w:ascii="MS Mincho" w:hAnsi="MS Mincho" w:cs="MS Mincho"/>
                <w:sz w:val="18"/>
                <w:szCs w:val="18"/>
              </w:rPr>
              <w:t>‌</w:t>
            </w:r>
            <w:r>
              <w:rPr>
                <w:rFonts w:hint="eastAsia" w:ascii="宋体" w:hAnsi="宋体" w:cs="宋体"/>
                <w:sz w:val="18"/>
                <w:szCs w:val="18"/>
              </w:rPr>
              <w:t>能够胜任高星级酒店及同类型企业的部门</w:t>
            </w:r>
            <w:r>
              <w:rPr>
                <w:rFonts w:ascii="MS Mincho" w:hAnsi="MS Mincho" w:cs="MS Mincho"/>
                <w:sz w:val="18"/>
                <w:szCs w:val="18"/>
              </w:rPr>
              <w:t>‌</w:t>
            </w:r>
            <w:r>
              <w:rPr>
                <w:rFonts w:hint="eastAsia" w:ascii="宋体" w:hAnsi="宋体" w:cs="宋体"/>
                <w:sz w:val="18"/>
                <w:szCs w:val="18"/>
              </w:rPr>
              <w:t>运营与管理工作。</w:t>
            </w:r>
          </w:p>
        </w:tc>
      </w:tr>
      <w:tr w14:paraId="047C11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8" w:hRule="atLeast"/>
          <w:jc w:val="center"/>
        </w:trPr>
        <w:tc>
          <w:tcPr>
            <w:tcW w:w="1093" w:type="pct"/>
            <w:vAlign w:val="center"/>
          </w:tcPr>
          <w:p w14:paraId="23AC4655">
            <w:pPr>
              <w:jc w:val="center"/>
              <w:rPr>
                <w:rFonts w:ascii="宋体" w:hAnsi="宋体" w:cs="宋体"/>
                <w:sz w:val="18"/>
                <w:szCs w:val="18"/>
              </w:rPr>
            </w:pPr>
            <w:r>
              <w:rPr>
                <w:rFonts w:hint="eastAsia" w:ascii="宋体" w:hAnsi="宋体" w:cs="宋体"/>
                <w:sz w:val="18"/>
                <w:szCs w:val="18"/>
              </w:rPr>
              <w:t>英语口语实训</w:t>
            </w:r>
          </w:p>
        </w:tc>
        <w:tc>
          <w:tcPr>
            <w:tcW w:w="1602" w:type="pct"/>
            <w:tcBorders>
              <w:right w:val="single" w:color="auto" w:sz="4" w:space="0"/>
            </w:tcBorders>
            <w:vAlign w:val="center"/>
          </w:tcPr>
          <w:p w14:paraId="095F54C0">
            <w:pPr>
              <w:pStyle w:val="11"/>
              <w:jc w:val="both"/>
              <w:rPr>
                <w:rFonts w:ascii="宋体" w:hAnsi="宋体" w:cs="宋体"/>
                <w:bCs/>
                <w:szCs w:val="18"/>
              </w:rPr>
            </w:pPr>
            <w:r>
              <w:rPr>
                <w:rFonts w:hint="eastAsia" w:ascii="宋体" w:hAnsi="宋体" w:cs="宋体"/>
                <w:szCs w:val="18"/>
              </w:rPr>
              <w:t>本课程教学内容共有9个单元，主要内容包括：假期、派对、讨论环境、大学生活、租房子、餐厅点餐、住酒店、求职等场景的对话、句式、语法知识。</w:t>
            </w:r>
          </w:p>
        </w:tc>
        <w:tc>
          <w:tcPr>
            <w:tcW w:w="2304" w:type="pct"/>
            <w:tcBorders>
              <w:left w:val="single" w:color="auto" w:sz="4" w:space="0"/>
            </w:tcBorders>
            <w:vAlign w:val="center"/>
          </w:tcPr>
          <w:p w14:paraId="3B217A99">
            <w:pPr>
              <w:rPr>
                <w:rFonts w:ascii="宋体" w:hAnsi="宋体" w:cs="宋体"/>
                <w:sz w:val="18"/>
                <w:szCs w:val="18"/>
              </w:rPr>
            </w:pPr>
            <w:r>
              <w:rPr>
                <w:rFonts w:hint="eastAsia" w:ascii="宋体" w:hAnsi="宋体" w:cs="宋体"/>
                <w:sz w:val="18"/>
                <w:szCs w:val="18"/>
              </w:rPr>
              <w:t>充分考虑高职酒管专业的人才培养需求，以就业为导向，突出实用性和应用性，采用“学+练+用”教学模式，以学生学习知识点为基础，通过模仿老师和音频的发音进行练习，实现现实场景运用。全面学习英语音标、单词和基础语法知识，为学生能够准确、流利地表达个人想法夯实基础。加强中西文化对比教学，通过讨论不同文化背景下的交流习惯、礼仪规范等，增进学生对多元文化的理解和尊重，提升跨文化交际能力，同时弘扬中华优秀传统文化，增强民族自豪感。</w:t>
            </w:r>
          </w:p>
        </w:tc>
      </w:tr>
      <w:tr w14:paraId="662EDC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8" w:hRule="atLeast"/>
          <w:jc w:val="center"/>
        </w:trPr>
        <w:tc>
          <w:tcPr>
            <w:tcW w:w="1093" w:type="pct"/>
            <w:vAlign w:val="center"/>
          </w:tcPr>
          <w:p w14:paraId="0A4B16B1">
            <w:pPr>
              <w:jc w:val="center"/>
              <w:rPr>
                <w:rFonts w:ascii="宋体" w:hAnsi="宋体" w:cs="宋体"/>
                <w:sz w:val="18"/>
                <w:szCs w:val="18"/>
              </w:rPr>
            </w:pPr>
            <w:r>
              <w:rPr>
                <w:rFonts w:hint="eastAsia" w:ascii="宋体" w:hAnsi="宋体" w:cs="宋体"/>
                <w:sz w:val="18"/>
                <w:szCs w:val="18"/>
              </w:rPr>
              <w:t>酒店英语</w:t>
            </w:r>
          </w:p>
        </w:tc>
        <w:tc>
          <w:tcPr>
            <w:tcW w:w="1602" w:type="pct"/>
            <w:tcBorders>
              <w:right w:val="single" w:color="auto" w:sz="4" w:space="0"/>
            </w:tcBorders>
            <w:vAlign w:val="center"/>
          </w:tcPr>
          <w:p w14:paraId="7907C471">
            <w:pPr>
              <w:rPr>
                <w:rFonts w:ascii="宋体" w:hAnsi="宋体" w:cs="宋体"/>
                <w:sz w:val="18"/>
                <w:szCs w:val="18"/>
              </w:rPr>
            </w:pPr>
            <w:r>
              <w:rPr>
                <w:rFonts w:hint="eastAsia" w:ascii="宋体" w:hAnsi="宋体" w:cs="宋体"/>
                <w:sz w:val="18"/>
                <w:szCs w:val="18"/>
              </w:rPr>
              <w:t>本课程教学内容共有13个单元，主要内容包括：餐饮部、前厅部、入住登记、客房部、在美国打电话的秘诀、如何有效地利用顾客投诉、健身中心、餐饮业收银员、食品服务部经历、点菜服务、酒水服务、餐桌礼仪及在未来技术时代中付餐费等主要部门或服务项目中所涉及的情景对话、常用句式和专业术语等内容。</w:t>
            </w:r>
          </w:p>
        </w:tc>
        <w:tc>
          <w:tcPr>
            <w:tcW w:w="2304" w:type="pct"/>
            <w:tcBorders>
              <w:left w:val="single" w:color="auto" w:sz="4" w:space="0"/>
            </w:tcBorders>
            <w:vAlign w:val="center"/>
          </w:tcPr>
          <w:p w14:paraId="42E0EBB9">
            <w:pPr>
              <w:rPr>
                <w:rFonts w:ascii="宋体" w:hAnsi="宋体" w:cs="宋体"/>
                <w:sz w:val="18"/>
                <w:szCs w:val="18"/>
              </w:rPr>
            </w:pPr>
            <w:r>
              <w:rPr>
                <w:rFonts w:hint="eastAsia" w:ascii="宋体" w:hAnsi="宋体" w:cs="宋体"/>
                <w:sz w:val="18"/>
                <w:szCs w:val="18"/>
              </w:rPr>
              <w:t>1.帮助学生掌握基础的语法和词汇。学习常用的句型和语法规则，以便能够准确地表达自己的意思。丰富的词汇练习，以帮助学生扩大词汇量并提高语言表达能力。2.学习与酒店运营、客户服务、预订和接待等相关的词汇和短语。通过模拟真实场景，例如前台接待、客房预订和餐厅服务，学生可以更好地理解和运用这些专业术语。3.培养学生的文化意识，并提供跨文化交流的技巧。学生需要了解不同国家和地区的文化差异，以及如何在与不同文化背景的客人和同事交流时避免冲突和误解。4.注重学生的写作和沟通技巧。学生需要学习如何撰写电子邮件、报告和其他商务文件，并掌握有效的沟通技巧，以便能够与客人和同事进行清晰、准确的书面交流。5.参观酒店、实地考察和实习等方式，亲身体验酒店行业的工作环境，并将所学知识应用到实际工作中。</w:t>
            </w:r>
          </w:p>
        </w:tc>
      </w:tr>
      <w:tr w14:paraId="33C34F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8" w:hRule="atLeast"/>
          <w:jc w:val="center"/>
        </w:trPr>
        <w:tc>
          <w:tcPr>
            <w:tcW w:w="1093" w:type="pct"/>
            <w:vAlign w:val="center"/>
          </w:tcPr>
          <w:p w14:paraId="4F73A39F">
            <w:pPr>
              <w:jc w:val="center"/>
              <w:rPr>
                <w:rFonts w:ascii="宋体" w:hAnsi="宋体" w:cs="宋体"/>
                <w:sz w:val="18"/>
                <w:szCs w:val="18"/>
              </w:rPr>
            </w:pPr>
            <w:r>
              <w:rPr>
                <w:rFonts w:hint="eastAsia" w:ascii="宋体" w:hAnsi="宋体" w:cs="宋体"/>
                <w:sz w:val="18"/>
                <w:szCs w:val="18"/>
              </w:rPr>
              <w:t>酒店人力资源管理理论与实操</w:t>
            </w:r>
          </w:p>
        </w:tc>
        <w:tc>
          <w:tcPr>
            <w:tcW w:w="1602" w:type="pct"/>
            <w:tcBorders>
              <w:right w:val="single" w:color="auto" w:sz="4" w:space="0"/>
            </w:tcBorders>
            <w:vAlign w:val="center"/>
          </w:tcPr>
          <w:p w14:paraId="327C6295">
            <w:pPr>
              <w:rPr>
                <w:rFonts w:ascii="宋体" w:hAnsi="宋体" w:cs="宋体"/>
                <w:sz w:val="18"/>
                <w:szCs w:val="18"/>
              </w:rPr>
            </w:pPr>
            <w:r>
              <w:rPr>
                <w:rFonts w:hint="eastAsia" w:ascii="宋体" w:hAnsi="宋体" w:cs="宋体"/>
                <w:sz w:val="18"/>
                <w:szCs w:val="18"/>
              </w:rPr>
              <w:t>该课程主要包含酒店人力资源管理概念及特点。课程要求学生能画出酒店机构设置及人员配置，了解酒店人员配置。酒店人力资源管理的过程及主要内容；要求学生掌握如何设计员工工作职责，同时掌握不同类型酒店的机构设置。酒店人力资源管理的基本原理；要求学生熟悉酒店人力资源管理的运行环境的同时，完成人力资源理论教学和实践训练。</w:t>
            </w:r>
          </w:p>
        </w:tc>
        <w:tc>
          <w:tcPr>
            <w:tcW w:w="2304" w:type="pct"/>
            <w:tcBorders>
              <w:left w:val="single" w:color="auto" w:sz="4" w:space="0"/>
            </w:tcBorders>
            <w:vAlign w:val="center"/>
          </w:tcPr>
          <w:p w14:paraId="463A6F08">
            <w:pPr>
              <w:rPr>
                <w:rFonts w:ascii="宋体" w:hAnsi="宋体" w:cs="宋体"/>
                <w:sz w:val="18"/>
                <w:szCs w:val="18"/>
              </w:rPr>
            </w:pPr>
            <w:r>
              <w:rPr>
                <w:rFonts w:hint="eastAsia" w:ascii="宋体" w:hAnsi="宋体" w:cs="宋体"/>
                <w:sz w:val="18"/>
                <w:szCs w:val="18"/>
              </w:rPr>
              <w:t>课程遵循以课堂、实践一体化和以“工作任务”为导向的教学原则。组织学生参加各类人力资源管理技能竞赛，以赛促学、以赛促练，提升学生的专业技能和综合素质。引导学生积极考取相关职业资格证书，如人力资源管理师、酒店职业经理人等，增强学生的行业认可度和就业竞争力。注重学生综合素质的培养，包括沟通协调能力、团队合作能力、领导力等，为学生未来的职业发展奠定坚实基础。</w:t>
            </w:r>
          </w:p>
        </w:tc>
      </w:tr>
      <w:tr w14:paraId="03944D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8" w:hRule="atLeast"/>
          <w:jc w:val="center"/>
        </w:trPr>
        <w:tc>
          <w:tcPr>
            <w:tcW w:w="1093" w:type="pct"/>
            <w:vAlign w:val="center"/>
          </w:tcPr>
          <w:p w14:paraId="6686B5FC">
            <w:pPr>
              <w:jc w:val="center"/>
              <w:rPr>
                <w:rFonts w:ascii="宋体" w:hAnsi="宋体" w:cs="宋体"/>
                <w:sz w:val="18"/>
                <w:szCs w:val="18"/>
              </w:rPr>
            </w:pPr>
            <w:r>
              <w:rPr>
                <w:rFonts w:hint="eastAsia" w:ascii="宋体" w:hAnsi="宋体" w:cs="宋体"/>
                <w:sz w:val="18"/>
                <w:szCs w:val="18"/>
              </w:rPr>
              <w:t>酒店数字化营销</w:t>
            </w:r>
          </w:p>
        </w:tc>
        <w:tc>
          <w:tcPr>
            <w:tcW w:w="1602" w:type="pct"/>
            <w:tcBorders>
              <w:right w:val="single" w:color="auto" w:sz="4" w:space="0"/>
            </w:tcBorders>
            <w:vAlign w:val="center"/>
          </w:tcPr>
          <w:p w14:paraId="36FC41E5">
            <w:pPr>
              <w:rPr>
                <w:rFonts w:ascii="宋体" w:hAnsi="宋体" w:cs="宋体"/>
                <w:sz w:val="18"/>
                <w:szCs w:val="18"/>
              </w:rPr>
            </w:pPr>
            <w:r>
              <w:rPr>
                <w:rFonts w:hint="eastAsia" w:ascii="宋体" w:hAnsi="宋体" w:cs="宋体"/>
                <w:sz w:val="18"/>
                <w:szCs w:val="18"/>
              </w:rPr>
              <w:t>本课程旨在培养学生的酒店营销理念，并结合数字化工具和平台，以酒店营销计划的制定、市场营销环境的数字化分析、消费者购买行为的在线追踪、营销调研的数字化方法、目标市场决策的数据分析、产品策略的数字化展示、价格策略的动态调整、渠道策略的数字化整合、促销沟通的数字化执行等模块，将酒店市场营销的各个方面以工作顺序进行串联教学，并特别强调数字化营销策略在现代酒店营销中的重要性。</w:t>
            </w:r>
          </w:p>
        </w:tc>
        <w:tc>
          <w:tcPr>
            <w:tcW w:w="2304" w:type="pct"/>
            <w:tcBorders>
              <w:left w:val="single" w:color="auto" w:sz="4" w:space="0"/>
            </w:tcBorders>
            <w:vAlign w:val="center"/>
          </w:tcPr>
          <w:p w14:paraId="14531585">
            <w:pPr>
              <w:rPr>
                <w:rFonts w:ascii="宋体" w:hAnsi="宋体" w:cs="宋体"/>
                <w:sz w:val="18"/>
                <w:szCs w:val="18"/>
              </w:rPr>
            </w:pPr>
            <w:r>
              <w:rPr>
                <w:rFonts w:hint="eastAsia" w:ascii="宋体" w:hAnsi="宋体" w:cs="宋体"/>
                <w:sz w:val="18"/>
                <w:szCs w:val="18"/>
              </w:rPr>
              <w:t>使</w:t>
            </w:r>
            <w:r>
              <w:rPr>
                <w:rFonts w:ascii="宋体" w:hAnsi="宋体" w:cs="宋体"/>
                <w:sz w:val="18"/>
                <w:szCs w:val="18"/>
              </w:rPr>
              <w:t>学生掌握</w:t>
            </w:r>
            <w:r>
              <w:rPr>
                <w:rFonts w:hint="eastAsia" w:ascii="宋体" w:hAnsi="宋体" w:cs="宋体"/>
                <w:sz w:val="18"/>
                <w:szCs w:val="18"/>
              </w:rPr>
              <w:t>酒店</w:t>
            </w:r>
            <w:r>
              <w:rPr>
                <w:rFonts w:ascii="宋体" w:hAnsi="宋体" w:cs="宋体"/>
                <w:sz w:val="18"/>
                <w:szCs w:val="18"/>
              </w:rPr>
              <w:t>数字化</w:t>
            </w:r>
            <w:r>
              <w:rPr>
                <w:rFonts w:hint="eastAsia" w:ascii="宋体" w:hAnsi="宋体" w:cs="宋体"/>
                <w:sz w:val="18"/>
                <w:szCs w:val="18"/>
              </w:rPr>
              <w:t>营销的理论知识</w:t>
            </w:r>
            <w:r>
              <w:rPr>
                <w:rFonts w:ascii="宋体" w:hAnsi="宋体" w:cs="宋体"/>
                <w:sz w:val="18"/>
                <w:szCs w:val="18"/>
              </w:rPr>
              <w:t>，</w:t>
            </w:r>
            <w:r>
              <w:rPr>
                <w:rFonts w:hint="eastAsia" w:ascii="宋体" w:hAnsi="宋体" w:cs="宋体"/>
                <w:sz w:val="18"/>
                <w:szCs w:val="18"/>
              </w:rPr>
              <w:t>注重</w:t>
            </w:r>
            <w:r>
              <w:rPr>
                <w:rFonts w:ascii="宋体" w:hAnsi="宋体" w:cs="宋体"/>
                <w:sz w:val="18"/>
                <w:szCs w:val="18"/>
              </w:rPr>
              <w:t>使用</w:t>
            </w:r>
            <w:r>
              <w:rPr>
                <w:rFonts w:hint="eastAsia" w:ascii="宋体" w:hAnsi="宋体" w:cs="宋体"/>
                <w:sz w:val="18"/>
                <w:szCs w:val="18"/>
              </w:rPr>
              <w:t>数字化营销工具，</w:t>
            </w:r>
            <w:r>
              <w:rPr>
                <w:rFonts w:ascii="宋体" w:hAnsi="宋体" w:cs="宋体"/>
                <w:sz w:val="18"/>
                <w:szCs w:val="18"/>
              </w:rPr>
              <w:t>采用</w:t>
            </w:r>
            <w:r>
              <w:rPr>
                <w:rFonts w:hint="eastAsia" w:ascii="宋体" w:hAnsi="宋体" w:cs="宋体"/>
                <w:sz w:val="18"/>
                <w:szCs w:val="18"/>
              </w:rPr>
              <w:t>案例</w:t>
            </w:r>
            <w:r>
              <w:rPr>
                <w:rFonts w:ascii="宋体" w:hAnsi="宋体" w:cs="宋体"/>
                <w:sz w:val="18"/>
                <w:szCs w:val="18"/>
              </w:rPr>
              <w:t>分析、</w:t>
            </w:r>
            <w:r>
              <w:rPr>
                <w:rFonts w:hint="eastAsia" w:ascii="宋体" w:hAnsi="宋体" w:cs="宋体"/>
                <w:sz w:val="18"/>
                <w:szCs w:val="18"/>
              </w:rPr>
              <w:t>小组</w:t>
            </w:r>
            <w:r>
              <w:rPr>
                <w:rFonts w:ascii="宋体" w:hAnsi="宋体" w:cs="宋体"/>
                <w:sz w:val="18"/>
                <w:szCs w:val="18"/>
              </w:rPr>
              <w:t>合作等</w:t>
            </w:r>
            <w:r>
              <w:rPr>
                <w:rFonts w:hint="eastAsia" w:ascii="宋体" w:hAnsi="宋体" w:cs="宋体"/>
                <w:sz w:val="18"/>
                <w:szCs w:val="18"/>
              </w:rPr>
              <w:t xml:space="preserve"> 方法使学生能够理解并运用数字化技术进行市场分析、消费者行为研究和营销策略制定，</w:t>
            </w:r>
            <w:r>
              <w:rPr>
                <w:rFonts w:ascii="宋体" w:hAnsi="宋体" w:cs="宋体"/>
                <w:sz w:val="18"/>
                <w:szCs w:val="18"/>
              </w:rPr>
              <w:t>培养学生解决</w:t>
            </w:r>
            <w:r>
              <w:rPr>
                <w:rFonts w:hint="eastAsia" w:ascii="宋体" w:hAnsi="宋体" w:cs="宋体"/>
                <w:sz w:val="18"/>
                <w:szCs w:val="18"/>
              </w:rPr>
              <w:t>问题</w:t>
            </w:r>
            <w:r>
              <w:rPr>
                <w:rFonts w:ascii="宋体" w:hAnsi="宋体" w:cs="宋体"/>
                <w:sz w:val="18"/>
                <w:szCs w:val="18"/>
              </w:rPr>
              <w:t>能力</w:t>
            </w:r>
            <w:r>
              <w:rPr>
                <w:rFonts w:hint="eastAsia" w:ascii="宋体" w:hAnsi="宋体" w:cs="宋体"/>
                <w:sz w:val="18"/>
                <w:szCs w:val="18"/>
              </w:rPr>
              <w:t>和</w:t>
            </w:r>
            <w:r>
              <w:rPr>
                <w:rFonts w:ascii="宋体" w:hAnsi="宋体" w:cs="宋体"/>
                <w:sz w:val="18"/>
                <w:szCs w:val="18"/>
              </w:rPr>
              <w:t>创新能力</w:t>
            </w:r>
            <w:r>
              <w:rPr>
                <w:rFonts w:hint="eastAsia" w:ascii="宋体" w:hAnsi="宋体" w:cs="宋体"/>
                <w:sz w:val="18"/>
                <w:szCs w:val="18"/>
              </w:rPr>
              <w:t>。通过</w:t>
            </w:r>
            <w:r>
              <w:rPr>
                <w:rFonts w:ascii="宋体" w:hAnsi="宋体" w:cs="宋体"/>
                <w:sz w:val="18"/>
                <w:szCs w:val="18"/>
              </w:rPr>
              <w:t>融入思政</w:t>
            </w:r>
            <w:r>
              <w:rPr>
                <w:rFonts w:hint="eastAsia" w:ascii="宋体" w:hAnsi="宋体" w:cs="宋体"/>
                <w:sz w:val="18"/>
                <w:szCs w:val="18"/>
              </w:rPr>
              <w:t>要素</w:t>
            </w:r>
            <w:r>
              <w:rPr>
                <w:rFonts w:ascii="宋体" w:hAnsi="宋体" w:cs="宋体"/>
                <w:sz w:val="18"/>
                <w:szCs w:val="18"/>
              </w:rPr>
              <w:t>，</w:t>
            </w:r>
            <w:r>
              <w:rPr>
                <w:rFonts w:hint="eastAsia" w:ascii="宋体" w:hAnsi="宋体" w:cs="宋体"/>
                <w:sz w:val="18"/>
                <w:szCs w:val="18"/>
              </w:rPr>
              <w:t>例如</w:t>
            </w:r>
            <w:r>
              <w:rPr>
                <w:rFonts w:ascii="宋体" w:hAnsi="宋体" w:cs="宋体"/>
                <w:sz w:val="18"/>
                <w:szCs w:val="18"/>
              </w:rPr>
              <w:t>新媒体工具技能、新媒体运营及推广、短视频营销及直播营销</w:t>
            </w:r>
            <w:r>
              <w:rPr>
                <w:rFonts w:hint="eastAsia" w:ascii="宋体" w:hAnsi="宋体" w:cs="宋体"/>
                <w:sz w:val="18"/>
                <w:szCs w:val="18"/>
              </w:rPr>
              <w:t>等</w:t>
            </w:r>
            <w:r>
              <w:rPr>
                <w:rFonts w:ascii="宋体" w:hAnsi="宋体" w:cs="宋体"/>
                <w:sz w:val="18"/>
                <w:szCs w:val="18"/>
              </w:rPr>
              <w:t>内容以及</w:t>
            </w:r>
            <w:r>
              <w:rPr>
                <w:rFonts w:hint="eastAsia" w:ascii="宋体" w:hAnsi="宋体" w:cs="宋体"/>
                <w:sz w:val="18"/>
                <w:szCs w:val="18"/>
              </w:rPr>
              <w:t>“一带一路”、新消费</w:t>
            </w:r>
            <w:r>
              <w:rPr>
                <w:rFonts w:ascii="宋体" w:hAnsi="宋体" w:cs="宋体"/>
                <w:sz w:val="18"/>
                <w:szCs w:val="18"/>
              </w:rPr>
              <w:t>国货品牌等案例培养</w:t>
            </w:r>
            <w:r>
              <w:rPr>
                <w:rFonts w:hint="eastAsia" w:ascii="宋体" w:hAnsi="宋体" w:cs="宋体"/>
                <w:sz w:val="18"/>
                <w:szCs w:val="18"/>
              </w:rPr>
              <w:t>学生</w:t>
            </w:r>
            <w:r>
              <w:rPr>
                <w:rFonts w:ascii="宋体" w:hAnsi="宋体" w:cs="宋体"/>
                <w:sz w:val="18"/>
                <w:szCs w:val="18"/>
              </w:rPr>
              <w:t>的职业</w:t>
            </w:r>
            <w:r>
              <w:rPr>
                <w:rFonts w:hint="eastAsia" w:ascii="宋体" w:hAnsi="宋体" w:cs="宋体"/>
                <w:sz w:val="18"/>
                <w:szCs w:val="18"/>
              </w:rPr>
              <w:t>认同感</w:t>
            </w:r>
            <w:r>
              <w:rPr>
                <w:rFonts w:ascii="宋体" w:hAnsi="宋体" w:cs="宋体"/>
                <w:sz w:val="18"/>
                <w:szCs w:val="18"/>
              </w:rPr>
              <w:t>和社会责任感。</w:t>
            </w:r>
          </w:p>
        </w:tc>
      </w:tr>
      <w:tr w14:paraId="24879D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8" w:hRule="atLeast"/>
          <w:jc w:val="center"/>
        </w:trPr>
        <w:tc>
          <w:tcPr>
            <w:tcW w:w="1093" w:type="pct"/>
            <w:vAlign w:val="center"/>
          </w:tcPr>
          <w:p w14:paraId="0BD40AAA">
            <w:pPr>
              <w:jc w:val="center"/>
              <w:rPr>
                <w:rFonts w:ascii="宋体" w:hAnsi="宋体" w:cs="宋体"/>
                <w:sz w:val="18"/>
                <w:szCs w:val="18"/>
              </w:rPr>
            </w:pPr>
            <w:r>
              <w:rPr>
                <w:rFonts w:hint="eastAsia" w:ascii="宋体" w:hAnsi="宋体" w:cs="宋体"/>
                <w:sz w:val="18"/>
                <w:szCs w:val="18"/>
              </w:rPr>
              <w:t>前厅信息系统实务</w:t>
            </w:r>
          </w:p>
        </w:tc>
        <w:tc>
          <w:tcPr>
            <w:tcW w:w="1602" w:type="pct"/>
            <w:tcBorders>
              <w:right w:val="single" w:color="auto" w:sz="4" w:space="0"/>
            </w:tcBorders>
            <w:vAlign w:val="center"/>
          </w:tcPr>
          <w:p w14:paraId="438646BE">
            <w:pPr>
              <w:rPr>
                <w:rFonts w:ascii="宋体" w:hAnsi="宋体" w:cs="宋体"/>
                <w:sz w:val="18"/>
                <w:szCs w:val="18"/>
              </w:rPr>
            </w:pPr>
            <w:r>
              <w:rPr>
                <w:rFonts w:hint="eastAsia" w:ascii="宋体" w:hAnsi="宋体" w:cs="宋体"/>
                <w:sz w:val="18"/>
                <w:szCs w:val="18"/>
              </w:rPr>
              <w:t>酒店前厅信息系统的课程主要教学内容包括酒店前厅管理信息系统的基本概念、功能和应用。首先，课程会详细介绍前厅管理信息系统的基本组成，如客户信息管理、预订系统、入住和退房处理等核心模块。接着，学生将学习如何利用这些系统模块进行高效的客户服务和酒店运营。此外，课程还会涉及前厅信息系统的数据分析和报告功能，帮助学生理解如何通过数据分析来优化酒店的经营策略。</w:t>
            </w:r>
          </w:p>
        </w:tc>
        <w:tc>
          <w:tcPr>
            <w:tcW w:w="2304" w:type="pct"/>
            <w:tcBorders>
              <w:left w:val="single" w:color="auto" w:sz="4" w:space="0"/>
            </w:tcBorders>
            <w:vAlign w:val="center"/>
          </w:tcPr>
          <w:p w14:paraId="260E110B">
            <w:pPr>
              <w:rPr>
                <w:rFonts w:ascii="宋体" w:hAnsi="宋体" w:cs="宋体"/>
                <w:sz w:val="18"/>
                <w:szCs w:val="18"/>
              </w:rPr>
            </w:pPr>
            <w:r>
              <w:rPr>
                <w:rFonts w:hint="eastAsia" w:ascii="宋体" w:hAnsi="宋体" w:cs="宋体"/>
                <w:sz w:val="18"/>
                <w:szCs w:val="18"/>
              </w:rPr>
              <w:t>1.理论知识与实践技能并重：学生需要掌握酒店前厅信息系统的基本理论和知识，同时能够熟练操作相关系统，完成客户信息管理、预订处理、入住和退房等实际任务。2.数据分析与决策能力培养：课程将注重培养学生的数据分析能力，使学生能够利用前厅信息系统的数据报告来评估酒店运营状况，并为管理层提供决策支持。3.职业素养与服务意识提升：在教学过程中，强调培养学生的职业素养和服务意识，提升学生的社会责任感，并树立“四个自信”。</w:t>
            </w:r>
          </w:p>
        </w:tc>
      </w:tr>
      <w:tr w14:paraId="06F001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8" w:hRule="atLeast"/>
          <w:jc w:val="center"/>
        </w:trPr>
        <w:tc>
          <w:tcPr>
            <w:tcW w:w="1093" w:type="pct"/>
            <w:vAlign w:val="center"/>
          </w:tcPr>
          <w:p w14:paraId="6C4DF502">
            <w:pPr>
              <w:jc w:val="center"/>
              <w:rPr>
                <w:rFonts w:ascii="宋体" w:hAnsi="宋体" w:cs="宋体"/>
                <w:sz w:val="18"/>
                <w:szCs w:val="18"/>
              </w:rPr>
            </w:pPr>
            <w:r>
              <w:rPr>
                <w:rFonts w:hint="eastAsia" w:ascii="宋体" w:hAnsi="宋体" w:cs="宋体"/>
                <w:sz w:val="18"/>
                <w:szCs w:val="18"/>
              </w:rPr>
              <w:t>市场营销信息系统实务</w:t>
            </w:r>
          </w:p>
        </w:tc>
        <w:tc>
          <w:tcPr>
            <w:tcW w:w="1602" w:type="pct"/>
            <w:tcBorders>
              <w:right w:val="single" w:color="auto" w:sz="4" w:space="0"/>
            </w:tcBorders>
            <w:vAlign w:val="center"/>
          </w:tcPr>
          <w:p w14:paraId="0E45A446">
            <w:pPr>
              <w:rPr>
                <w:rFonts w:ascii="宋体" w:hAnsi="宋体" w:cs="宋体"/>
                <w:sz w:val="18"/>
                <w:szCs w:val="18"/>
              </w:rPr>
            </w:pPr>
            <w:r>
              <w:rPr>
                <w:rFonts w:hint="eastAsia" w:ascii="宋体" w:hAnsi="宋体" w:cs="宋体"/>
                <w:sz w:val="18"/>
                <w:szCs w:val="18"/>
              </w:rPr>
              <w:t>市场营销信息系统基础：学生需要掌握客户关系管理的基本理论知识，理解CRM在酒店业中的应用及其对提升客户满意度、增强客户忠诚度的重要性。这包括学习如何通过CRM系统收集和分析客户数据，以及如何利用这些数据分析客户行为和偏好，为酒店营销策略提供依据。技术应用与系统实操：教学中会侧重于系统的配置、数据输入、查询和报告生成等实操技能的培养。同时，结合现代信息技术，如大数据分析、人工智能在酒店客户关系管理中的应用，提高学生对行业软件的操作熟练度和技术支持能。详细介绍CRM系统的功能、应用和在酒店管理中的应用（酒店预订、客房管理、餐饮服务，宴会服务等方面）。</w:t>
            </w:r>
          </w:p>
        </w:tc>
        <w:tc>
          <w:tcPr>
            <w:tcW w:w="2304" w:type="pct"/>
            <w:tcBorders>
              <w:left w:val="single" w:color="auto" w:sz="4" w:space="0"/>
            </w:tcBorders>
            <w:vAlign w:val="center"/>
          </w:tcPr>
          <w:p w14:paraId="167D4A8A">
            <w:pPr>
              <w:rPr>
                <w:rFonts w:ascii="宋体" w:hAnsi="宋体" w:cs="宋体"/>
                <w:sz w:val="18"/>
                <w:szCs w:val="18"/>
              </w:rPr>
            </w:pPr>
            <w:r>
              <w:rPr>
                <w:rFonts w:hint="eastAsia" w:ascii="宋体" w:hAnsi="宋体" w:cs="宋体"/>
                <w:sz w:val="18"/>
                <w:szCs w:val="18"/>
              </w:rPr>
              <w:t>使学生</w:t>
            </w:r>
            <w:r>
              <w:rPr>
                <w:rFonts w:ascii="宋体" w:hAnsi="宋体" w:cs="宋体"/>
                <w:sz w:val="18"/>
                <w:szCs w:val="18"/>
              </w:rPr>
              <w:t>掌握</w:t>
            </w:r>
            <w:r>
              <w:rPr>
                <w:rFonts w:hint="eastAsia" w:ascii="宋体" w:hAnsi="宋体" w:cs="宋体"/>
                <w:sz w:val="18"/>
                <w:szCs w:val="18"/>
              </w:rPr>
              <w:t>CRM的理论知识，注重</w:t>
            </w:r>
            <w:r>
              <w:rPr>
                <w:rFonts w:ascii="宋体" w:hAnsi="宋体" w:cs="宋体"/>
                <w:sz w:val="18"/>
                <w:szCs w:val="18"/>
              </w:rPr>
              <w:t>通过</w:t>
            </w:r>
            <w:r>
              <w:rPr>
                <w:rFonts w:hint="eastAsia" w:ascii="宋体" w:hAnsi="宋体" w:cs="宋体"/>
                <w:sz w:val="18"/>
                <w:szCs w:val="18"/>
              </w:rPr>
              <w:t>案例情景教学、团队合作等教学</w:t>
            </w:r>
            <w:r>
              <w:rPr>
                <w:rFonts w:ascii="宋体" w:hAnsi="宋体" w:cs="宋体"/>
                <w:sz w:val="18"/>
                <w:szCs w:val="18"/>
              </w:rPr>
              <w:t>方式</w:t>
            </w:r>
            <w:r>
              <w:rPr>
                <w:rFonts w:hint="eastAsia" w:ascii="宋体" w:hAnsi="宋体" w:cs="宋体"/>
                <w:sz w:val="18"/>
                <w:szCs w:val="18"/>
              </w:rPr>
              <w:t>，培养学生解决</w:t>
            </w:r>
            <w:r>
              <w:rPr>
                <w:rFonts w:ascii="宋体" w:hAnsi="宋体" w:cs="宋体"/>
                <w:sz w:val="18"/>
                <w:szCs w:val="18"/>
              </w:rPr>
              <w:t>问题能力</w:t>
            </w:r>
            <w:r>
              <w:rPr>
                <w:rFonts w:hint="eastAsia" w:ascii="宋体" w:hAnsi="宋体" w:cs="宋体"/>
                <w:sz w:val="18"/>
                <w:szCs w:val="18"/>
              </w:rPr>
              <w:t>和够根据市场变化灵活运用市场营销信息系统解决</w:t>
            </w:r>
            <w:r>
              <w:rPr>
                <w:rFonts w:ascii="宋体" w:hAnsi="宋体" w:cs="宋体"/>
                <w:sz w:val="18"/>
                <w:szCs w:val="18"/>
              </w:rPr>
              <w:t>问题的</w:t>
            </w:r>
            <w:r>
              <w:rPr>
                <w:rFonts w:hint="eastAsia" w:ascii="宋体" w:hAnsi="宋体" w:cs="宋体"/>
                <w:sz w:val="18"/>
                <w:szCs w:val="18"/>
              </w:rPr>
              <w:t xml:space="preserve"> 创新</w:t>
            </w:r>
            <w:r>
              <w:rPr>
                <w:rFonts w:ascii="宋体" w:hAnsi="宋体" w:cs="宋体"/>
                <w:sz w:val="18"/>
                <w:szCs w:val="18"/>
              </w:rPr>
              <w:t>能力</w:t>
            </w:r>
            <w:r>
              <w:rPr>
                <w:rFonts w:hint="eastAsia" w:ascii="宋体" w:hAnsi="宋体" w:cs="宋体"/>
                <w:sz w:val="18"/>
                <w:szCs w:val="18"/>
              </w:rPr>
              <w:t>。在</w:t>
            </w:r>
            <w:r>
              <w:rPr>
                <w:rFonts w:ascii="宋体" w:hAnsi="宋体" w:cs="宋体"/>
                <w:sz w:val="18"/>
                <w:szCs w:val="18"/>
              </w:rPr>
              <w:t>课程教学过程中，注重</w:t>
            </w:r>
            <w:r>
              <w:rPr>
                <w:rFonts w:hint="eastAsia" w:ascii="宋体" w:hAnsi="宋体" w:cs="宋体"/>
                <w:sz w:val="18"/>
                <w:szCs w:val="18"/>
              </w:rPr>
              <w:t>增加诚信</w:t>
            </w:r>
            <w:r>
              <w:rPr>
                <w:rFonts w:ascii="宋体" w:hAnsi="宋体" w:cs="宋体"/>
                <w:sz w:val="18"/>
                <w:szCs w:val="18"/>
              </w:rPr>
              <w:t>经营、</w:t>
            </w:r>
            <w:r>
              <w:rPr>
                <w:rFonts w:hint="eastAsia" w:ascii="宋体" w:hAnsi="宋体" w:cs="宋体"/>
                <w:sz w:val="18"/>
                <w:szCs w:val="18"/>
              </w:rPr>
              <w:t>社会</w:t>
            </w:r>
            <w:r>
              <w:rPr>
                <w:rFonts w:ascii="宋体" w:hAnsi="宋体" w:cs="宋体"/>
                <w:sz w:val="18"/>
                <w:szCs w:val="18"/>
              </w:rPr>
              <w:t>责任意识、</w:t>
            </w:r>
            <w:r>
              <w:rPr>
                <w:rFonts w:hint="eastAsia" w:ascii="宋体" w:hAnsi="宋体" w:cs="宋体"/>
                <w:sz w:val="18"/>
                <w:szCs w:val="18"/>
              </w:rPr>
              <w:t>团队</w:t>
            </w:r>
            <w:r>
              <w:rPr>
                <w:rFonts w:ascii="宋体" w:hAnsi="宋体" w:cs="宋体"/>
                <w:sz w:val="18"/>
                <w:szCs w:val="18"/>
              </w:rPr>
              <w:t>意识、</w:t>
            </w:r>
            <w:r>
              <w:rPr>
                <w:rFonts w:hint="eastAsia" w:ascii="宋体" w:hAnsi="宋体" w:cs="宋体"/>
                <w:sz w:val="18"/>
                <w:szCs w:val="18"/>
              </w:rPr>
              <w:t>创新</w:t>
            </w:r>
            <w:r>
              <w:rPr>
                <w:rFonts w:ascii="宋体" w:hAnsi="宋体" w:cs="宋体"/>
                <w:sz w:val="18"/>
                <w:szCs w:val="18"/>
              </w:rPr>
              <w:t>意识等思政元素，培养</w:t>
            </w:r>
            <w:r>
              <w:rPr>
                <w:rFonts w:hint="eastAsia" w:ascii="宋体" w:hAnsi="宋体" w:cs="宋体"/>
                <w:sz w:val="18"/>
                <w:szCs w:val="18"/>
              </w:rPr>
              <w:t>学生的职业</w:t>
            </w:r>
            <w:r>
              <w:rPr>
                <w:rFonts w:ascii="宋体" w:hAnsi="宋体" w:cs="宋体"/>
                <w:sz w:val="18"/>
                <w:szCs w:val="18"/>
              </w:rPr>
              <w:t>认同感和职业</w:t>
            </w:r>
            <w:r>
              <w:rPr>
                <w:rFonts w:hint="eastAsia" w:ascii="宋体" w:hAnsi="宋体" w:cs="宋体"/>
                <w:sz w:val="18"/>
                <w:szCs w:val="18"/>
              </w:rPr>
              <w:t>道德</w:t>
            </w:r>
            <w:r>
              <w:rPr>
                <w:rFonts w:ascii="宋体" w:hAnsi="宋体" w:cs="宋体"/>
                <w:sz w:val="18"/>
                <w:szCs w:val="18"/>
              </w:rPr>
              <w:t>。</w:t>
            </w:r>
          </w:p>
        </w:tc>
      </w:tr>
      <w:tr w14:paraId="3D6B7E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8" w:hRule="atLeast"/>
          <w:jc w:val="center"/>
        </w:trPr>
        <w:tc>
          <w:tcPr>
            <w:tcW w:w="1093" w:type="pct"/>
            <w:vAlign w:val="center"/>
          </w:tcPr>
          <w:p w14:paraId="1F54FBBB">
            <w:pPr>
              <w:jc w:val="center"/>
              <w:rPr>
                <w:rFonts w:ascii="宋体" w:hAnsi="宋体" w:cs="宋体"/>
                <w:sz w:val="18"/>
                <w:szCs w:val="18"/>
              </w:rPr>
            </w:pPr>
            <w:r>
              <w:rPr>
                <w:rFonts w:hint="eastAsia" w:ascii="宋体" w:hAnsi="宋体" w:cs="宋体"/>
                <w:sz w:val="18"/>
                <w:szCs w:val="18"/>
              </w:rPr>
              <w:t>酒店星级评定标准</w:t>
            </w:r>
          </w:p>
        </w:tc>
        <w:tc>
          <w:tcPr>
            <w:tcW w:w="1602" w:type="pct"/>
            <w:tcBorders>
              <w:right w:val="single" w:color="auto" w:sz="4" w:space="0"/>
            </w:tcBorders>
            <w:vAlign w:val="center"/>
          </w:tcPr>
          <w:p w14:paraId="5E0E3F2F">
            <w:pPr>
              <w:rPr>
                <w:rFonts w:ascii="宋体" w:hAnsi="宋体" w:cs="宋体"/>
                <w:sz w:val="18"/>
                <w:szCs w:val="18"/>
              </w:rPr>
            </w:pPr>
            <w:r>
              <w:rPr>
                <w:rFonts w:hint="eastAsia" w:ascii="宋体" w:hAnsi="宋体" w:cs="宋体"/>
                <w:sz w:val="18"/>
                <w:szCs w:val="18"/>
              </w:rPr>
              <w:t>该课程旨在培养学生对酒店星级评定标准的认知，注重标准的实操运用。课程要求学生掌握酒店星级评定流程及注意事项，能够根据标准对酒店作出星级评定，并能根据评定结果提出整改建议。</w:t>
            </w:r>
          </w:p>
        </w:tc>
        <w:tc>
          <w:tcPr>
            <w:tcW w:w="2304" w:type="pct"/>
            <w:tcBorders>
              <w:left w:val="single" w:color="auto" w:sz="4" w:space="0"/>
            </w:tcBorders>
            <w:vAlign w:val="center"/>
          </w:tcPr>
          <w:p w14:paraId="43656749">
            <w:pPr>
              <w:rPr>
                <w:rFonts w:ascii="宋体" w:hAnsi="宋体" w:cs="宋体"/>
                <w:sz w:val="18"/>
                <w:szCs w:val="18"/>
              </w:rPr>
            </w:pPr>
            <w:r>
              <w:rPr>
                <w:rFonts w:hint="eastAsia" w:ascii="宋体" w:hAnsi="宋体" w:cs="宋体"/>
                <w:sz w:val="18"/>
                <w:szCs w:val="18"/>
              </w:rPr>
              <w:t>1、引入行业案例，学生讨论分析；教师评析并讲解基本知识点，帮助学生掌握评定标准要点及注意事项；2、遵循以课堂、实践一体化和以结果为导向的教学原则；3、学会理论联系实际，掌握运用所学星级评定相关知识分析酒店实际存在的问题并提出相应整改建议的能力。</w:t>
            </w:r>
          </w:p>
        </w:tc>
      </w:tr>
      <w:tr w14:paraId="4913B6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8" w:hRule="atLeast"/>
          <w:jc w:val="center"/>
        </w:trPr>
        <w:tc>
          <w:tcPr>
            <w:tcW w:w="1093" w:type="pct"/>
            <w:vAlign w:val="center"/>
          </w:tcPr>
          <w:p w14:paraId="72485962">
            <w:pPr>
              <w:jc w:val="center"/>
              <w:rPr>
                <w:rFonts w:ascii="宋体" w:hAnsi="宋体" w:cs="宋体"/>
                <w:sz w:val="18"/>
                <w:szCs w:val="18"/>
              </w:rPr>
            </w:pPr>
            <w:r>
              <w:rPr>
                <w:rFonts w:hint="eastAsia" w:ascii="宋体" w:hAnsi="宋体" w:cs="宋体"/>
                <w:sz w:val="18"/>
                <w:szCs w:val="18"/>
              </w:rPr>
              <w:t>咖啡厅创业基础知识</w:t>
            </w:r>
          </w:p>
        </w:tc>
        <w:tc>
          <w:tcPr>
            <w:tcW w:w="1602" w:type="pct"/>
            <w:tcBorders>
              <w:right w:val="single" w:color="auto" w:sz="4" w:space="0"/>
            </w:tcBorders>
            <w:vAlign w:val="center"/>
          </w:tcPr>
          <w:p w14:paraId="0E94419A">
            <w:pPr>
              <w:rPr>
                <w:rFonts w:ascii="宋体" w:hAnsi="宋体" w:cs="宋体"/>
                <w:sz w:val="18"/>
                <w:szCs w:val="18"/>
              </w:rPr>
            </w:pPr>
            <w:r>
              <w:rPr>
                <w:rFonts w:hint="eastAsia" w:ascii="宋体" w:hAnsi="宋体" w:cs="宋体"/>
                <w:sz w:val="18"/>
                <w:szCs w:val="18"/>
              </w:rPr>
              <w:t>本课程主要对学生进行专业有关的如咖啡厅创业策划、工商税务注册、门店装备、经营管理组织、制作技能等创业实践知识的传授和训练安排，使教师能进行有的放矢地进行教学。内容包括知识和技能训练两大部分。</w:t>
            </w:r>
          </w:p>
        </w:tc>
        <w:tc>
          <w:tcPr>
            <w:tcW w:w="2304" w:type="pct"/>
            <w:tcBorders>
              <w:left w:val="single" w:color="auto" w:sz="4" w:space="0"/>
            </w:tcBorders>
            <w:vAlign w:val="center"/>
          </w:tcPr>
          <w:p w14:paraId="5817A1AB">
            <w:pPr>
              <w:pStyle w:val="11"/>
              <w:jc w:val="both"/>
              <w:rPr>
                <w:rFonts w:ascii="宋体" w:hAnsi="宋体" w:cs="宋体"/>
                <w:szCs w:val="18"/>
              </w:rPr>
            </w:pPr>
            <w:r>
              <w:rPr>
                <w:rFonts w:hint="eastAsia" w:ascii="宋体" w:hAnsi="宋体" w:cs="宋体"/>
                <w:szCs w:val="18"/>
              </w:rPr>
              <w:t>采用理实一体、教学做相结合的教学模式，注重实用性知识技能训练，着重培养学生的动手能力和实践操作技能，包括咖啡制作、设备使用、店面管理等，让学生在实践中体验劳动的价值。将咖啡厅创业所需的专业知识与创新创业理念相融合，鼓励学生发挥创新思维，探索咖啡厅的新模式、新业态。同时，鼓励学生考取相关职业资格证书，增强就业竞争力。将岗位、课程、竞赛、证书等元素有机融合，形成综合育人模式，全面提升学生的综合素质和能力。</w:t>
            </w:r>
          </w:p>
        </w:tc>
      </w:tr>
      <w:tr w14:paraId="40F3E3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8" w:hRule="atLeast"/>
          <w:jc w:val="center"/>
        </w:trPr>
        <w:tc>
          <w:tcPr>
            <w:tcW w:w="1093" w:type="pct"/>
            <w:vAlign w:val="center"/>
          </w:tcPr>
          <w:p w14:paraId="130A6CE3">
            <w:pPr>
              <w:jc w:val="center"/>
              <w:rPr>
                <w:rFonts w:ascii="宋体" w:hAnsi="宋体" w:cs="宋体"/>
                <w:sz w:val="18"/>
                <w:szCs w:val="18"/>
              </w:rPr>
            </w:pPr>
            <w:r>
              <w:rPr>
                <w:rFonts w:hint="eastAsia" w:ascii="宋体" w:hAnsi="宋体" w:cs="宋体"/>
                <w:bCs/>
                <w:sz w:val="18"/>
                <w:szCs w:val="18"/>
              </w:rPr>
              <w:t>酒店职业经理人</w:t>
            </w:r>
          </w:p>
        </w:tc>
        <w:tc>
          <w:tcPr>
            <w:tcW w:w="1602" w:type="pct"/>
            <w:tcBorders>
              <w:right w:val="single" w:color="auto" w:sz="4" w:space="0"/>
            </w:tcBorders>
            <w:vAlign w:val="center"/>
          </w:tcPr>
          <w:p w14:paraId="793F78A5">
            <w:pPr>
              <w:rPr>
                <w:rFonts w:ascii="宋体" w:hAnsi="宋体" w:cs="宋体"/>
                <w:sz w:val="18"/>
                <w:szCs w:val="18"/>
              </w:rPr>
            </w:pPr>
            <w:r>
              <w:rPr>
                <w:rFonts w:hint="eastAsia" w:ascii="宋体" w:hAnsi="宋体" w:cs="宋体"/>
                <w:sz w:val="18"/>
                <w:szCs w:val="18"/>
              </w:rPr>
              <w:t>本课程主要教授酒店企业一般管理活动和酒店经理人必备知识、能力、技能。主要包括理解酒店企业活动发展的机理，掌握企业的运行规律，模拟人际关系处理能力，危机处理能力，组织建设能力，团队建设能力，爱岗敬业能力等各项从事酒店企业管理工作的能力。</w:t>
            </w:r>
          </w:p>
        </w:tc>
        <w:tc>
          <w:tcPr>
            <w:tcW w:w="2304" w:type="pct"/>
            <w:tcBorders>
              <w:left w:val="single" w:color="auto" w:sz="4" w:space="0"/>
            </w:tcBorders>
            <w:vAlign w:val="center"/>
          </w:tcPr>
          <w:p w14:paraId="440A44D7">
            <w:pPr>
              <w:pStyle w:val="4"/>
              <w:ind w:firstLine="0" w:firstLineChars="0"/>
              <w:rPr>
                <w:rFonts w:ascii="宋体" w:hAnsi="宋体" w:cs="宋体"/>
                <w:sz w:val="18"/>
                <w:szCs w:val="18"/>
              </w:rPr>
            </w:pPr>
            <w:r>
              <w:rPr>
                <w:rFonts w:hint="eastAsia" w:ascii="宋体" w:hAnsi="宋体" w:cs="宋体"/>
                <w:sz w:val="18"/>
                <w:szCs w:val="18"/>
              </w:rPr>
              <w:t>使学生</w:t>
            </w:r>
            <w:r>
              <w:rPr>
                <w:rFonts w:ascii="宋体" w:hAnsi="宋体" w:cs="宋体"/>
                <w:sz w:val="18"/>
                <w:szCs w:val="18"/>
              </w:rPr>
              <w:t>掌握酒店职业经理人的知识</w:t>
            </w:r>
            <w:r>
              <w:rPr>
                <w:rFonts w:hint="eastAsia" w:ascii="宋体" w:hAnsi="宋体" w:cs="宋体"/>
                <w:sz w:val="18"/>
                <w:szCs w:val="18"/>
              </w:rPr>
              <w:t>和技能</w:t>
            </w:r>
            <w:r>
              <w:rPr>
                <w:rFonts w:ascii="宋体" w:hAnsi="宋体" w:cs="宋体"/>
                <w:sz w:val="18"/>
                <w:szCs w:val="18"/>
              </w:rPr>
              <w:t>，</w:t>
            </w:r>
            <w:r>
              <w:rPr>
                <w:rFonts w:hint="eastAsia" w:ascii="宋体" w:hAnsi="宋体" w:cs="宋体"/>
                <w:sz w:val="18"/>
                <w:szCs w:val="18"/>
              </w:rPr>
              <w:t>灵活运用项目教学法、讲授法、角色扮演法、案例教学法、情境教学法和实训作业法等教学方法，培养</w:t>
            </w:r>
            <w:r>
              <w:rPr>
                <w:rFonts w:ascii="宋体" w:hAnsi="宋体" w:cs="宋体"/>
                <w:sz w:val="18"/>
                <w:szCs w:val="18"/>
              </w:rPr>
              <w:t>学生解决</w:t>
            </w:r>
            <w:r>
              <w:rPr>
                <w:rFonts w:hint="eastAsia" w:ascii="宋体" w:hAnsi="宋体" w:cs="宋体"/>
                <w:sz w:val="18"/>
                <w:szCs w:val="18"/>
              </w:rPr>
              <w:t>问题</w:t>
            </w:r>
            <w:r>
              <w:rPr>
                <w:rFonts w:ascii="宋体" w:hAnsi="宋体" w:cs="宋体"/>
                <w:sz w:val="18"/>
                <w:szCs w:val="18"/>
              </w:rPr>
              <w:t>能力</w:t>
            </w:r>
            <w:r>
              <w:rPr>
                <w:rFonts w:hint="eastAsia" w:ascii="宋体" w:hAnsi="宋体" w:cs="宋体"/>
                <w:sz w:val="18"/>
                <w:szCs w:val="18"/>
              </w:rPr>
              <w:t xml:space="preserve"> ；注重</w:t>
            </w:r>
            <w:r>
              <w:rPr>
                <w:rFonts w:ascii="宋体" w:hAnsi="宋体" w:cs="宋体"/>
                <w:sz w:val="18"/>
                <w:szCs w:val="18"/>
              </w:rPr>
              <w:t>使用劳动教育方法，</w:t>
            </w:r>
            <w:r>
              <w:rPr>
                <w:rFonts w:hint="eastAsia" w:ascii="宋体" w:hAnsi="宋体" w:cs="宋体"/>
                <w:sz w:val="18"/>
                <w:szCs w:val="18"/>
              </w:rPr>
              <w:t>增加</w:t>
            </w:r>
            <w:r>
              <w:rPr>
                <w:rFonts w:ascii="宋体" w:hAnsi="宋体" w:cs="宋体"/>
                <w:sz w:val="18"/>
                <w:szCs w:val="18"/>
              </w:rPr>
              <w:t>企业课堂和</w:t>
            </w:r>
            <w:r>
              <w:rPr>
                <w:rFonts w:hint="eastAsia" w:ascii="宋体" w:hAnsi="宋体" w:cs="宋体"/>
                <w:sz w:val="18"/>
                <w:szCs w:val="18"/>
              </w:rPr>
              <w:t>企业</w:t>
            </w:r>
            <w:r>
              <w:rPr>
                <w:rFonts w:ascii="宋体" w:hAnsi="宋体" w:cs="宋体"/>
                <w:sz w:val="18"/>
                <w:szCs w:val="18"/>
              </w:rPr>
              <w:t>志愿实践</w:t>
            </w:r>
            <w:r>
              <w:rPr>
                <w:rFonts w:hint="eastAsia" w:ascii="宋体" w:hAnsi="宋体" w:cs="宋体"/>
                <w:sz w:val="18"/>
                <w:szCs w:val="18"/>
              </w:rPr>
              <w:t>活动</w:t>
            </w:r>
            <w:r>
              <w:rPr>
                <w:rFonts w:ascii="宋体" w:hAnsi="宋体" w:cs="宋体"/>
                <w:sz w:val="18"/>
                <w:szCs w:val="18"/>
              </w:rPr>
              <w:t>，</w:t>
            </w:r>
            <w:r>
              <w:rPr>
                <w:rFonts w:hint="eastAsia" w:ascii="宋体" w:hAnsi="宋体" w:cs="宋体"/>
                <w:sz w:val="18"/>
                <w:szCs w:val="18"/>
              </w:rPr>
              <w:t>企业课堂主要利用企业业师授课、学生实地酒店参观讲授、企业高级职业经理人讲座、学生与酒店经理人互动讨论会等形式，逐步提升学生专业技能和经理人能力。然后</w:t>
            </w:r>
            <w:r>
              <w:rPr>
                <w:rFonts w:ascii="宋体" w:hAnsi="宋体" w:cs="宋体"/>
                <w:sz w:val="18"/>
                <w:szCs w:val="18"/>
              </w:rPr>
              <w:t>创设各类</w:t>
            </w:r>
            <w:r>
              <w:rPr>
                <w:rFonts w:hint="eastAsia" w:ascii="宋体" w:hAnsi="宋体" w:cs="宋体"/>
                <w:sz w:val="18"/>
                <w:szCs w:val="18"/>
              </w:rPr>
              <w:t>酒店</w:t>
            </w:r>
            <w:r>
              <w:rPr>
                <w:rFonts w:ascii="宋体" w:hAnsi="宋体" w:cs="宋体"/>
                <w:sz w:val="18"/>
                <w:szCs w:val="18"/>
              </w:rPr>
              <w:t>接待志愿活动，</w:t>
            </w:r>
            <w:r>
              <w:rPr>
                <w:rFonts w:hint="eastAsia" w:ascii="宋体" w:hAnsi="宋体" w:cs="宋体"/>
                <w:sz w:val="18"/>
                <w:szCs w:val="18"/>
              </w:rPr>
              <w:t>鼓励</w:t>
            </w:r>
            <w:r>
              <w:rPr>
                <w:rFonts w:ascii="宋体" w:hAnsi="宋体" w:cs="宋体"/>
                <w:sz w:val="18"/>
                <w:szCs w:val="18"/>
              </w:rPr>
              <w:t>学生参加，</w:t>
            </w:r>
            <w:r>
              <w:rPr>
                <w:rFonts w:hint="eastAsia" w:ascii="宋体" w:hAnsi="宋体" w:cs="宋体"/>
                <w:sz w:val="18"/>
                <w:szCs w:val="18"/>
              </w:rPr>
              <w:t>在</w:t>
            </w:r>
            <w:r>
              <w:rPr>
                <w:rFonts w:ascii="宋体" w:hAnsi="宋体" w:cs="宋体"/>
                <w:sz w:val="18"/>
                <w:szCs w:val="18"/>
              </w:rPr>
              <w:t>实践中提升</w:t>
            </w:r>
            <w:r>
              <w:rPr>
                <w:rFonts w:hint="eastAsia" w:ascii="宋体" w:hAnsi="宋体" w:cs="宋体"/>
                <w:sz w:val="18"/>
                <w:szCs w:val="18"/>
              </w:rPr>
              <w:t>对</w:t>
            </w:r>
            <w:r>
              <w:rPr>
                <w:rFonts w:ascii="宋体" w:hAnsi="宋体" w:cs="宋体"/>
                <w:sz w:val="18"/>
                <w:szCs w:val="18"/>
              </w:rPr>
              <w:t>酒店行业</w:t>
            </w:r>
            <w:r>
              <w:rPr>
                <w:rFonts w:hint="eastAsia" w:ascii="宋体" w:hAnsi="宋体" w:cs="宋体"/>
                <w:sz w:val="18"/>
                <w:szCs w:val="18"/>
              </w:rPr>
              <w:t>的</w:t>
            </w:r>
            <w:r>
              <w:rPr>
                <w:rFonts w:ascii="宋体" w:hAnsi="宋体" w:cs="宋体"/>
                <w:sz w:val="18"/>
                <w:szCs w:val="18"/>
              </w:rPr>
              <w:t>认知，培养职业认同感。</w:t>
            </w:r>
          </w:p>
        </w:tc>
      </w:tr>
    </w:tbl>
    <w:p w14:paraId="5724CDE0">
      <w:pPr>
        <w:rPr>
          <w:rFonts w:hint="default" w:ascii="宋体" w:hAnsi="宋体" w:eastAsia="宋体" w:cs="宋体"/>
          <w:bCs/>
          <w:w w:val="100"/>
          <w:sz w:val="24"/>
          <w:szCs w:val="24"/>
          <w:lang w:val="en-US" w:eastAsia="zh-CN"/>
        </w:rPr>
      </w:pPr>
    </w:p>
    <w:p w14:paraId="26D1FD63">
      <w:pPr>
        <w:bidi w:val="0"/>
        <w:rPr>
          <w:rFonts w:hint="default"/>
          <w:lang w:val="en-US" w:eastAsia="zh-CN"/>
        </w:rPr>
      </w:pPr>
    </w:p>
    <w:p w14:paraId="6EC46339">
      <w:pPr>
        <w:bidi w:val="0"/>
        <w:rPr>
          <w:rFonts w:hint="default"/>
          <w:lang w:val="en-US" w:eastAsia="zh-CN"/>
        </w:rPr>
      </w:pPr>
    </w:p>
    <w:p w14:paraId="77003B2E">
      <w:pPr>
        <w:pStyle w:val="2"/>
        <w:ind w:left="0" w:leftChars="0" w:firstLine="0" w:firstLineChars="0"/>
        <w:rPr>
          <w:rFonts w:hint="default" w:ascii="宋体" w:hAnsi="宋体" w:eastAsia="宋体" w:cs="宋体"/>
          <w:bCs/>
          <w:w w:val="100"/>
          <w:sz w:val="24"/>
          <w:szCs w:val="24"/>
          <w:lang w:val="en-US" w:eastAsia="zh-CN"/>
        </w:rPr>
      </w:pPr>
      <w:r>
        <w:rPr>
          <w:rFonts w:hint="eastAsia" w:ascii="宋体" w:hAnsi="宋体" w:eastAsia="宋体" w:cs="宋体"/>
          <w:bCs/>
          <w:w w:val="100"/>
          <w:sz w:val="24"/>
          <w:szCs w:val="24"/>
          <w:lang w:val="en-US" w:eastAsia="zh-CN"/>
        </w:rPr>
        <w:t>如有调整，以最新为准。</w:t>
      </w:r>
    </w:p>
    <w:p w14:paraId="6A27CF8D">
      <w:pPr>
        <w:bidi w:val="0"/>
        <w:jc w:val="left"/>
        <w:rPr>
          <w:rFonts w:hint="default"/>
          <w:lang w:val="en-US" w:eastAsia="zh-CN"/>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Angsana New">
    <w:altName w:val="Microsoft Sans Serif"/>
    <w:panose1 w:val="02020603050405020304"/>
    <w:charset w:val="DE"/>
    <w:family w:val="roman"/>
    <w:pitch w:val="default"/>
    <w:sig w:usb0="00000000" w:usb1="00000000" w:usb2="00000000" w:usb3="00000000" w:csb0="00010001" w:csb1="00000000"/>
  </w:font>
  <w:font w:name="Microsoft Sans Serif">
    <w:panose1 w:val="020B0604020202020204"/>
    <w:charset w:val="00"/>
    <w:family w:val="auto"/>
    <w:pitch w:val="default"/>
    <w:sig w:usb0="E5002EFF" w:usb1="C000605B" w:usb2="00000029" w:usb3="00000000" w:csb0="200101FF" w:csb1="20280000"/>
  </w:font>
  <w:font w:name="MS Mincho">
    <w:altName w:val="Yu Gothic UI"/>
    <w:panose1 w:val="02020609040205080304"/>
    <w:charset w:val="80"/>
    <w:family w:val="moder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3E5986">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4A626F">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14A626F">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8E50B3">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val="bestFit" w:percent="17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E91684"/>
    <w:rsid w:val="04D5637C"/>
    <w:rsid w:val="05570315"/>
    <w:rsid w:val="08D5446A"/>
    <w:rsid w:val="0E5055E0"/>
    <w:rsid w:val="12D469A6"/>
    <w:rsid w:val="140A39B3"/>
    <w:rsid w:val="15BC3411"/>
    <w:rsid w:val="1D061E52"/>
    <w:rsid w:val="1DEE6A53"/>
    <w:rsid w:val="2B221AC3"/>
    <w:rsid w:val="2F240445"/>
    <w:rsid w:val="30F92F58"/>
    <w:rsid w:val="31ED0050"/>
    <w:rsid w:val="33BB294F"/>
    <w:rsid w:val="36B45F17"/>
    <w:rsid w:val="41336AA3"/>
    <w:rsid w:val="440C749E"/>
    <w:rsid w:val="4465721E"/>
    <w:rsid w:val="47762884"/>
    <w:rsid w:val="4A646E1C"/>
    <w:rsid w:val="4C6E2B99"/>
    <w:rsid w:val="516624D4"/>
    <w:rsid w:val="53471E48"/>
    <w:rsid w:val="59B259A0"/>
    <w:rsid w:val="5D164480"/>
    <w:rsid w:val="5DD9443E"/>
    <w:rsid w:val="60E41009"/>
    <w:rsid w:val="63705F47"/>
    <w:rsid w:val="666C3121"/>
    <w:rsid w:val="6825242D"/>
    <w:rsid w:val="68CE56FB"/>
    <w:rsid w:val="6D023176"/>
    <w:rsid w:val="6DE91684"/>
    <w:rsid w:val="71DC4C6E"/>
    <w:rsid w:val="71EA7272"/>
    <w:rsid w:val="73CB617F"/>
    <w:rsid w:val="7C5036C5"/>
    <w:rsid w:val="7DBB113F"/>
    <w:rsid w:val="7F6F1E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next w:val="2"/>
    <w:qFormat/>
    <w:uiPriority w:val="0"/>
    <w:pPr>
      <w:spacing w:after="120"/>
    </w:pPr>
    <w:rPr>
      <w:szCs w:val="24"/>
    </w:rPr>
  </w:style>
  <w:style w:type="paragraph" w:styleId="4">
    <w:name w:val="Normal Indent"/>
    <w:basedOn w:val="1"/>
    <w:qFormat/>
    <w:uiPriority w:val="0"/>
    <w:pPr>
      <w:ind w:firstLine="420" w:firstLineChars="200"/>
    </w:pPr>
    <w:rPr>
      <w:szCs w:val="24"/>
    </w:rPr>
  </w:style>
  <w:style w:type="paragraph" w:styleId="5">
    <w:name w:val="annotation text"/>
    <w:basedOn w:val="1"/>
    <w:unhideWhenUsed/>
    <w:qFormat/>
    <w:uiPriority w:val="0"/>
    <w:pPr>
      <w:jc w:val="left"/>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Autospacing="1" w:afterAutospacing="1"/>
      <w:jc w:val="left"/>
    </w:pPr>
    <w:rPr>
      <w:kern w:val="0"/>
      <w:sz w:val="24"/>
    </w:rPr>
  </w:style>
  <w:style w:type="paragraph" w:customStyle="1" w:styleId="11">
    <w:name w:val="表格内容"/>
    <w:basedOn w:val="1"/>
    <w:qFormat/>
    <w:uiPriority w:val="0"/>
    <w:pPr>
      <w:jc w:val="left"/>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4246</Words>
  <Characters>4263</Characters>
  <Lines>0</Lines>
  <Paragraphs>0</Paragraphs>
  <TotalTime>0</TotalTime>
  <ScaleCrop>false</ScaleCrop>
  <LinksUpToDate>false</LinksUpToDate>
  <CharactersWithSpaces>4266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2025-05-14T05:52:00Z</dcterms:created>
  <dc:creator>江</dc:creator>
  <cp:lastModifiedBy>江</cp:lastModifiedBy>
  <dcterms:modified xsi:type="dcterms:W3CDTF">2025-05-19T07:16:35Z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1EEAD3D30DFF4A3381B63573DB58BED9_11</vt:lpwstr>
  </property>
  <property fmtid="{D5CDD505-2E9C-101B-9397-08002B2CF9AE}" pid="4" name="KSOTemplateDocerSaveRecord">
    <vt:lpwstr>eyJoZGlkIjoiMTM4OTY5MWY0ZWQ2MGU3MzBhNTNhYmE5YjQ2ZDQxMGEiLCJ1c2VySWQiOiIyMzU1NjY3MjkifQ==</vt:lpwstr>
  </property>
</Properties>
</file>