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ED4EB">
      <w:pPr>
        <w:jc w:val="center"/>
        <w:rPr>
          <w:rFonts w:hint="eastAsia" w:ascii="黑体" w:hAnsi="Times New Roman" w:eastAsia="黑体" w:cs="Times New Roman"/>
          <w:bCs/>
          <w:kern w:val="44"/>
          <w:sz w:val="36"/>
          <w:szCs w:val="36"/>
          <w:lang w:val="en-US" w:eastAsia="zh-CN" w:bidi="ar-SA"/>
        </w:rPr>
      </w:pPr>
      <w:bookmarkStart w:id="12" w:name="_GoBack"/>
      <w:bookmarkEnd w:id="12"/>
      <w:r>
        <w:rPr>
          <w:rFonts w:hint="eastAsia" w:ascii="黑体" w:hAnsi="Times New Roman" w:eastAsia="黑体" w:cs="Times New Roman"/>
          <w:bCs/>
          <w:kern w:val="44"/>
          <w:sz w:val="36"/>
          <w:szCs w:val="36"/>
          <w:lang w:val="en-US" w:eastAsia="zh-CN" w:bidi="ar-SA"/>
        </w:rPr>
        <w:t>机械工程（光机电应用技术）专业主要课程</w:t>
      </w:r>
    </w:p>
    <w:p w14:paraId="5C790D55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F8AAE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机械工程（光机电应用技术）专业的</w:t>
      </w:r>
      <w:r>
        <w:rPr>
          <w:rFonts w:hint="eastAsia" w:ascii="宋体" w:hAnsi="宋体" w:eastAsia="宋体" w:cs="Angsana New"/>
          <w:iCs/>
          <w:sz w:val="24"/>
          <w:lang w:val="en-US" w:eastAsia="zh-CN" w:bidi="th-TH"/>
        </w:rPr>
        <w:t>培养标准的课程达成</w:t>
      </w:r>
      <w:bookmarkStart w:id="0" w:name="_Toc10618"/>
      <w:bookmarkStart w:id="1" w:name="_Toc28284"/>
      <w:bookmarkStart w:id="2" w:name="_Toc2497"/>
      <w:r>
        <w:rPr>
          <w:rFonts w:hint="eastAsia" w:ascii="宋体" w:hAnsi="宋体" w:eastAsia="宋体" w:cs="Angsana New"/>
          <w:iCs/>
          <w:sz w:val="24"/>
          <w:lang w:val="en-US" w:eastAsia="zh-CN" w:bidi="th-TH"/>
        </w:rPr>
        <w:t>以及</w:t>
      </w:r>
      <w:r>
        <w:rPr>
          <w:rFonts w:hint="eastAsia" w:ascii="宋体" w:hAnsi="宋体" w:cs="宋体"/>
          <w:bCs/>
        </w:rPr>
        <w:t>课程对培养标准达成的支撑</w:t>
      </w:r>
      <w:bookmarkEnd w:id="0"/>
      <w:bookmarkEnd w:id="1"/>
      <w:bookmarkEnd w:id="2"/>
      <w:r>
        <w:rPr>
          <w:rFonts w:hint="eastAsia" w:ascii="宋体" w:hAnsi="宋体" w:cs="宋体"/>
          <w:bCs/>
          <w:lang w:val="en-US" w:eastAsia="zh-CN"/>
        </w:rPr>
        <w:t>见以下两表：</w:t>
      </w:r>
    </w:p>
    <w:p w14:paraId="453B2D8A">
      <w:pPr>
        <w:jc w:val="center"/>
        <w:outlineLvl w:val="0"/>
        <w:rPr>
          <w:rFonts w:hint="eastAsia" w:ascii="宋体" w:hAnsi="宋体" w:cs="宋体"/>
          <w:bCs/>
        </w:rPr>
      </w:pPr>
      <w:bookmarkStart w:id="3" w:name="_Toc7990"/>
      <w:bookmarkStart w:id="4" w:name="_Toc19080"/>
      <w:bookmarkStart w:id="5" w:name="_Toc17916"/>
      <w:r>
        <w:rPr>
          <w:rFonts w:hint="eastAsia" w:ascii="宋体" w:hAnsi="宋体" w:cs="宋体"/>
          <w:bCs/>
        </w:rPr>
        <w:t>培养标准的</w:t>
      </w:r>
      <w:r>
        <w:rPr>
          <w:rFonts w:ascii="宋体" w:hAnsi="宋体" w:cs="宋体"/>
          <w:bCs/>
        </w:rPr>
        <w:t>课程</w:t>
      </w:r>
      <w:r>
        <w:rPr>
          <w:rFonts w:hint="eastAsia" w:ascii="宋体" w:hAnsi="宋体" w:cs="宋体"/>
          <w:bCs/>
        </w:rPr>
        <w:t>达成</w:t>
      </w:r>
      <w:bookmarkEnd w:id="3"/>
      <w:bookmarkEnd w:id="4"/>
      <w:bookmarkEnd w:id="5"/>
    </w:p>
    <w:tbl>
      <w:tblPr>
        <w:tblStyle w:val="4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42"/>
        <w:gridCol w:w="2160"/>
        <w:gridCol w:w="6199"/>
      </w:tblGrid>
      <w:tr w14:paraId="27BF6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  <w:jc w:val="center"/>
        </w:trPr>
        <w:tc>
          <w:tcPr>
            <w:tcW w:w="3701" w:type="dxa"/>
            <w:gridSpan w:val="3"/>
            <w:noWrap w:val="0"/>
            <w:vAlign w:val="center"/>
          </w:tcPr>
          <w:p w14:paraId="7F4FE25C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培养</w:t>
            </w:r>
            <w:r>
              <w:rPr>
                <w:rFonts w:ascii="宋体" w:hAnsi="宋体"/>
                <w:color w:val="000000"/>
              </w:rPr>
              <w:t>标准</w:t>
            </w:r>
          </w:p>
        </w:tc>
        <w:tc>
          <w:tcPr>
            <w:tcW w:w="6199" w:type="dxa"/>
            <w:vMerge w:val="restart"/>
            <w:noWrap w:val="0"/>
            <w:vAlign w:val="center"/>
          </w:tcPr>
          <w:p w14:paraId="358567EF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达成</w:t>
            </w:r>
            <w:r>
              <w:rPr>
                <w:rFonts w:ascii="宋体" w:hAnsi="宋体"/>
                <w:color w:val="000000"/>
              </w:rPr>
              <w:t>（课程</w:t>
            </w:r>
            <w:r>
              <w:rPr>
                <w:rFonts w:hint="eastAsia" w:ascii="宋体" w:hAnsi="宋体"/>
                <w:color w:val="000000"/>
              </w:rPr>
              <w:t>+贡献度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</w:tr>
      <w:tr w14:paraId="335B0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99" w:type="dxa"/>
            <w:noWrap w:val="0"/>
            <w:vAlign w:val="center"/>
          </w:tcPr>
          <w:p w14:paraId="10574A32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1级</w:t>
            </w:r>
          </w:p>
        </w:tc>
        <w:tc>
          <w:tcPr>
            <w:tcW w:w="742" w:type="dxa"/>
            <w:noWrap w:val="0"/>
            <w:vAlign w:val="center"/>
          </w:tcPr>
          <w:p w14:paraId="798E9CAF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2级</w:t>
            </w:r>
          </w:p>
        </w:tc>
        <w:tc>
          <w:tcPr>
            <w:tcW w:w="2160" w:type="dxa"/>
            <w:noWrap w:val="0"/>
            <w:vAlign w:val="center"/>
          </w:tcPr>
          <w:p w14:paraId="4FE4962F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3级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76E4AAE2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</w:tr>
      <w:tr w14:paraId="60925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restart"/>
            <w:noWrap w:val="0"/>
            <w:vAlign w:val="center"/>
          </w:tcPr>
          <w:p w14:paraId="39C69A28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</w:t>
            </w:r>
            <w:r>
              <w:rPr>
                <w:rFonts w:ascii="宋体" w:hAnsi="宋体"/>
                <w:color w:val="000000"/>
              </w:rPr>
              <w:t>知识标准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54251A93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</w:t>
            </w:r>
            <w:r>
              <w:rPr>
                <w:rFonts w:ascii="宋体" w:hAnsi="宋体"/>
                <w:color w:val="000000"/>
              </w:rPr>
              <w:t>基础知识</w:t>
            </w:r>
          </w:p>
        </w:tc>
        <w:tc>
          <w:tcPr>
            <w:tcW w:w="2160" w:type="dxa"/>
            <w:noWrap w:val="0"/>
            <w:vAlign w:val="center"/>
          </w:tcPr>
          <w:p w14:paraId="0C379F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1.1.1掌握数学知识、方法与思想用于抽象思维和逻辑分析</w:t>
            </w:r>
          </w:p>
        </w:tc>
        <w:tc>
          <w:tcPr>
            <w:tcW w:w="6199" w:type="dxa"/>
            <w:noWrap w:val="0"/>
            <w:vAlign w:val="center"/>
          </w:tcPr>
          <w:p w14:paraId="30F99B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高等数学</w:t>
            </w:r>
            <w:r>
              <w:rPr>
                <w:rFonts w:hint="eastAsia" w:ascii="宋体" w:hAnsi="宋体"/>
                <w:color w:val="000000"/>
              </w:rPr>
              <w:t>B N</w:t>
            </w:r>
            <w:r>
              <w:rPr>
                <w:rFonts w:ascii="宋体" w:hAnsi="宋体"/>
                <w:color w:val="000000"/>
              </w:rPr>
              <w:t>，</w:t>
            </w:r>
            <w:r>
              <w:rPr>
                <w:rFonts w:hint="eastAsia" w:ascii="宋体" w:hAnsi="宋体"/>
                <w:color w:val="000000"/>
              </w:rPr>
              <w:t>概率论与数理统计</w:t>
            </w:r>
            <w:r>
              <w:rPr>
                <w:rFonts w:ascii="宋体" w:hAnsi="宋体"/>
                <w:color w:val="000000"/>
              </w:rPr>
              <w:t>C</w:t>
            </w:r>
            <w:r>
              <w:rPr>
                <w:rFonts w:hint="eastAsia" w:ascii="宋体" w:hAnsi="宋体"/>
                <w:color w:val="000000"/>
              </w:rPr>
              <w:t xml:space="preserve"> S</w:t>
            </w:r>
          </w:p>
        </w:tc>
      </w:tr>
      <w:tr w14:paraId="35068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3ADBB536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48C2CE91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64EA3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1.1.2掌握相关自然科学基础</w:t>
            </w:r>
          </w:p>
        </w:tc>
        <w:tc>
          <w:tcPr>
            <w:tcW w:w="6199" w:type="dxa"/>
            <w:noWrap w:val="0"/>
            <w:vAlign w:val="center"/>
          </w:tcPr>
          <w:p w14:paraId="3C0DE2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大学物理A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S，高等数学</w:t>
            </w:r>
            <w:r>
              <w:rPr>
                <w:rFonts w:hint="eastAsia" w:ascii="宋体" w:hAnsi="宋体"/>
                <w:color w:val="000000"/>
              </w:rPr>
              <w:t xml:space="preserve">B </w:t>
            </w:r>
            <w:r>
              <w:rPr>
                <w:rFonts w:ascii="宋体" w:hAnsi="宋体"/>
                <w:color w:val="000000"/>
              </w:rPr>
              <w:t>S</w:t>
            </w:r>
            <w:r>
              <w:rPr>
                <w:rFonts w:hint="eastAsia" w:ascii="宋体" w:hAnsi="宋体"/>
                <w:color w:val="000000"/>
              </w:rPr>
              <w:t>，概率论与数理统计C N，工程力学N</w:t>
            </w:r>
          </w:p>
        </w:tc>
      </w:tr>
      <w:tr w14:paraId="530D2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7949AFB3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34268B99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B7854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1.1.3掌握人文科学</w:t>
            </w:r>
          </w:p>
        </w:tc>
        <w:tc>
          <w:tcPr>
            <w:tcW w:w="6199" w:type="dxa"/>
            <w:noWrap w:val="0"/>
            <w:vAlign w:val="center"/>
          </w:tcPr>
          <w:p w14:paraId="289031D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大学外语N，道德、法律与心理教育S，马克思主义基本原理概论N, 中国近现代史纲要S, 中国化马克思主义概论N，大学生心理健康教育N</w:t>
            </w:r>
          </w:p>
        </w:tc>
      </w:tr>
      <w:tr w14:paraId="15A92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6B794D41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39766919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941A182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1.1.4掌握外语基本技能，包括听说读写译</w:t>
            </w:r>
          </w:p>
        </w:tc>
        <w:tc>
          <w:tcPr>
            <w:tcW w:w="6199" w:type="dxa"/>
            <w:noWrap w:val="0"/>
            <w:vAlign w:val="center"/>
          </w:tcPr>
          <w:p w14:paraId="42782C3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大学外语S</w:t>
            </w:r>
          </w:p>
        </w:tc>
      </w:tr>
      <w:tr w14:paraId="22B6E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07E326E7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restart"/>
            <w:noWrap w:val="0"/>
            <w:vAlign w:val="center"/>
          </w:tcPr>
          <w:p w14:paraId="7F763657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1.2工程知识</w:t>
            </w:r>
          </w:p>
        </w:tc>
        <w:tc>
          <w:tcPr>
            <w:tcW w:w="2160" w:type="dxa"/>
            <w:noWrap w:val="0"/>
            <w:vAlign w:val="center"/>
          </w:tcPr>
          <w:p w14:paraId="223395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</w:t>
            </w:r>
          </w:p>
        </w:tc>
        <w:tc>
          <w:tcPr>
            <w:tcW w:w="6199" w:type="dxa"/>
            <w:noWrap w:val="0"/>
            <w:vAlign w:val="center"/>
          </w:tcPr>
          <w:p w14:paraId="35C9A1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现代工程制图S，机械精度设计与测量技术N, 机械原理及设计S, 机械基础及测量技术课程设计N，机电产品设计与制造W，3D打印产品设计及制作W，激光加工产品设计及制作S</w:t>
            </w:r>
          </w:p>
        </w:tc>
      </w:tr>
      <w:tr w14:paraId="16EFD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037C856E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7503F905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1DE5E4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</w:t>
            </w:r>
          </w:p>
        </w:tc>
        <w:tc>
          <w:tcPr>
            <w:tcW w:w="6199" w:type="dxa"/>
            <w:noWrap w:val="0"/>
            <w:vAlign w:val="center"/>
          </w:tcPr>
          <w:p w14:paraId="051F5716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机械制造技术基础S，工程材料及成型技术基础AS，机械制造实训N，智能制造生产性实训N, 3D打印产品设计及制作N, 机电产品设计与制造W, 智能装备制造技术N，现代材料应用技术N, 现代制造技术N，材料性能检测训练S，智能制造专业认知W，数控机床及编程W</w:t>
            </w:r>
          </w:p>
        </w:tc>
      </w:tr>
      <w:tr w14:paraId="7134C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4AC725A5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7EFBB17E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896324B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</w:t>
            </w:r>
          </w:p>
        </w:tc>
        <w:tc>
          <w:tcPr>
            <w:tcW w:w="6199" w:type="dxa"/>
            <w:noWrap w:val="0"/>
            <w:vAlign w:val="center"/>
          </w:tcPr>
          <w:p w14:paraId="10851AE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电工电子学BS，程序设计基础N，单片机技术及应用S, 激光设备控制技术S, 光电检测技术N，机器人技术N，自动化装备技术N，电子综合实训N，激光设备控制技术实训N，电子电路仿真与辅助设计N</w:t>
            </w:r>
          </w:p>
        </w:tc>
      </w:tr>
      <w:tr w14:paraId="2EC7C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37617277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0C08BA20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2CC3A00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1.2.4掌握计算机辅助技术基本知识及技能，能将其用于机械系统的设计与制造</w:t>
            </w:r>
          </w:p>
        </w:tc>
        <w:tc>
          <w:tcPr>
            <w:tcW w:w="6199" w:type="dxa"/>
            <w:noWrap w:val="0"/>
            <w:vAlign w:val="center"/>
          </w:tcPr>
          <w:p w14:paraId="7A77AFB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激光快速成型技术N，激光加工辅助软件N，机械基础及测量技术课程设计S，</w:t>
            </w:r>
          </w:p>
        </w:tc>
      </w:tr>
      <w:tr w14:paraId="29F23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5B3116F9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289B96A0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816E5A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1.2.5掌握光学及激光原理知识</w:t>
            </w:r>
          </w:p>
        </w:tc>
        <w:tc>
          <w:tcPr>
            <w:tcW w:w="6199" w:type="dxa"/>
            <w:noWrap w:val="0"/>
            <w:vAlign w:val="center"/>
          </w:tcPr>
          <w:p w14:paraId="446EDA1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大学物理AN，工程光学S，激光原理与技术S，光路设计与搭建N</w:t>
            </w:r>
          </w:p>
        </w:tc>
      </w:tr>
      <w:tr w14:paraId="70644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56CE0241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51EFF7DA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4272F1B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1.2.6掌握激光设备及加工技术知识</w:t>
            </w:r>
          </w:p>
        </w:tc>
        <w:tc>
          <w:tcPr>
            <w:tcW w:w="6199" w:type="dxa"/>
            <w:noWrap w:val="0"/>
            <w:vAlign w:val="center"/>
          </w:tcPr>
          <w:p w14:paraId="6300FD6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激光加工辅助软件N，激光表面改性技术N，激光制造技术S，激光快速成型技术N，激光制造工艺实训N</w:t>
            </w:r>
          </w:p>
        </w:tc>
      </w:tr>
      <w:tr w14:paraId="7BC26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70D606FD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1DE447CB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F06A9CE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1.2.7掌握管理学的基本知识，能将其用于企业生产管理与质量控制</w:t>
            </w:r>
          </w:p>
        </w:tc>
        <w:tc>
          <w:tcPr>
            <w:tcW w:w="6199" w:type="dxa"/>
            <w:noWrap w:val="0"/>
            <w:vAlign w:val="center"/>
          </w:tcPr>
          <w:p w14:paraId="297D57A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大学生创业基础N，现代质量管理N，现代质量管理N，企业管理S，大学生职业生涯发展与就业指导N</w:t>
            </w:r>
          </w:p>
        </w:tc>
      </w:tr>
      <w:tr w14:paraId="32D66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 w14:paraId="17E4F9FA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/>
                <w:color w:val="000000"/>
              </w:rPr>
              <w:t>能力</w:t>
            </w:r>
            <w:r>
              <w:rPr>
                <w:rFonts w:hint="eastAsia" w:ascii="宋体" w:hAnsi="宋体"/>
                <w:color w:val="000000"/>
              </w:rPr>
              <w:t>标准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6FFA1A1A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2.1基本能力</w:t>
            </w:r>
          </w:p>
        </w:tc>
        <w:tc>
          <w:tcPr>
            <w:tcW w:w="2160" w:type="dxa"/>
            <w:noWrap w:val="0"/>
            <w:vAlign w:val="center"/>
          </w:tcPr>
          <w:p w14:paraId="07EB9C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2.1.1问题认识与系统表述</w:t>
            </w:r>
          </w:p>
        </w:tc>
        <w:tc>
          <w:tcPr>
            <w:tcW w:w="6199" w:type="dxa"/>
            <w:noWrap w:val="0"/>
            <w:vAlign w:val="center"/>
          </w:tcPr>
          <w:p w14:paraId="0E66FF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概率论与数理统计CS，文献检索与论文写作S，毕业设计S，高等数学BN，大学物理AN，程序设计基础N，现代工程制图N</w:t>
            </w:r>
          </w:p>
        </w:tc>
      </w:tr>
      <w:tr w14:paraId="168A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1F342192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6C6732A8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450D2B6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2.1.2问题分析的能力</w:t>
            </w:r>
          </w:p>
        </w:tc>
        <w:tc>
          <w:tcPr>
            <w:tcW w:w="6199" w:type="dxa"/>
            <w:noWrap w:val="0"/>
            <w:vAlign w:val="center"/>
          </w:tcPr>
          <w:p w14:paraId="0806BF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程序设计基础N，大学物理AN，概率论与数理统计CS，工程力学S，高等数学BN，光路设计与搭建N，激光加工产品设计及制作N</w:t>
            </w:r>
          </w:p>
        </w:tc>
      </w:tr>
      <w:tr w14:paraId="2799A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1F551691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restart"/>
            <w:noWrap w:val="0"/>
            <w:vAlign w:val="center"/>
          </w:tcPr>
          <w:p w14:paraId="53C44DEB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2.2实验技能</w:t>
            </w:r>
          </w:p>
        </w:tc>
        <w:tc>
          <w:tcPr>
            <w:tcW w:w="2160" w:type="dxa"/>
            <w:noWrap w:val="0"/>
            <w:vAlign w:val="center"/>
          </w:tcPr>
          <w:p w14:paraId="2A11CB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2.2.1查阅相关资料</w:t>
            </w:r>
          </w:p>
        </w:tc>
        <w:tc>
          <w:tcPr>
            <w:tcW w:w="6199" w:type="dxa"/>
            <w:noWrap w:val="0"/>
            <w:vAlign w:val="center"/>
          </w:tcPr>
          <w:p w14:paraId="54DCC0B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机械原理及设计S</w:t>
            </w:r>
            <w:r>
              <w:rPr>
                <w:rFonts w:hint="eastAsia" w:ascii="宋体" w:hAnsi="宋体"/>
                <w:color w:val="000000"/>
              </w:rPr>
              <w:t>，机械基础及测量技术课程设计S，毕业设计S，电子综合实训N，现代质量管理N，企业管理N</w:t>
            </w:r>
          </w:p>
        </w:tc>
      </w:tr>
      <w:tr w14:paraId="7B194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0F4F358C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3AAB0C02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9F4C19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2.2.2设计实验方案</w:t>
            </w:r>
          </w:p>
        </w:tc>
        <w:tc>
          <w:tcPr>
            <w:tcW w:w="6199" w:type="dxa"/>
            <w:vMerge w:val="restart"/>
            <w:noWrap w:val="0"/>
            <w:vAlign w:val="center"/>
          </w:tcPr>
          <w:p w14:paraId="12962B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机械原理及设计N，机械基础及测量技术课程设计S，毕业设计S，工程材料及成型技术基础AN</w:t>
            </w:r>
          </w:p>
        </w:tc>
      </w:tr>
      <w:tr w14:paraId="46E6B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2ED0A5D7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2E247CD2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81617FA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2.2.3实验探索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5C771C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</w:tr>
      <w:tr w14:paraId="04FC1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1020725F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5D96889D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173191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2.2.4实验结果分析验证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710F60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</w:tr>
      <w:tr w14:paraId="4CE69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 w14:paraId="1C932864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</w:t>
            </w:r>
            <w:r>
              <w:rPr>
                <w:rFonts w:ascii="宋体" w:hAnsi="宋体"/>
                <w:color w:val="000000"/>
              </w:rPr>
              <w:t>素质标准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1B66AEA2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3.1</w:t>
            </w:r>
            <w:r>
              <w:rPr>
                <w:rFonts w:ascii="宋体" w:hAnsi="宋体"/>
                <w:color w:val="000000"/>
              </w:rPr>
              <w:t>职业精神</w:t>
            </w:r>
          </w:p>
        </w:tc>
        <w:tc>
          <w:tcPr>
            <w:tcW w:w="2160" w:type="dxa"/>
            <w:noWrap w:val="0"/>
            <w:vAlign w:val="center"/>
          </w:tcPr>
          <w:p w14:paraId="348ADE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3.1.1</w:t>
            </w:r>
            <w:r>
              <w:rPr>
                <w:rFonts w:ascii="宋体" w:hAnsi="宋体"/>
                <w:color w:val="000000"/>
              </w:rPr>
              <w:t>积极进取和主动精神</w:t>
            </w:r>
          </w:p>
        </w:tc>
        <w:tc>
          <w:tcPr>
            <w:tcW w:w="6199" w:type="dxa"/>
            <w:vMerge w:val="restart"/>
            <w:noWrap w:val="0"/>
            <w:vAlign w:val="center"/>
          </w:tcPr>
          <w:p w14:paraId="77E8258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机械基础及测量技术课程设计S，毕业设计S</w:t>
            </w:r>
          </w:p>
        </w:tc>
      </w:tr>
      <w:tr w14:paraId="324D5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3033812A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5EEE3F1F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27F89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3.1.2</w:t>
            </w:r>
            <w:r>
              <w:rPr>
                <w:rFonts w:ascii="宋体" w:hAnsi="宋体"/>
                <w:color w:val="000000"/>
              </w:rPr>
              <w:t>批判性思维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366079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</w:tr>
      <w:tr w14:paraId="395A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127BC23C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3E389A05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2B7A7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3.1.3</w:t>
            </w:r>
            <w:r>
              <w:rPr>
                <w:rFonts w:ascii="宋体" w:hAnsi="宋体"/>
                <w:color w:val="000000"/>
              </w:rPr>
              <w:t>创造性思维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259ED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</w:tr>
      <w:tr w14:paraId="7BE1D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58C7DFDA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0D1D8A2C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4E5F4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3.1.4</w:t>
            </w:r>
            <w:r>
              <w:rPr>
                <w:rFonts w:ascii="宋体" w:hAnsi="宋体"/>
                <w:color w:val="000000"/>
              </w:rPr>
              <w:t>时间与资源管理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1A7C27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</w:tr>
      <w:tr w14:paraId="4CDEF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76CBA696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6A514835">
            <w:pPr>
              <w:snapToGrid w:val="0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BBE96C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3.1.5</w:t>
            </w:r>
            <w:r>
              <w:rPr>
                <w:rFonts w:ascii="宋体" w:hAnsi="宋体"/>
                <w:color w:val="000000"/>
              </w:rPr>
              <w:t>系统思维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677CB0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</w:tr>
      <w:tr w14:paraId="6381C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44C7FA6E">
            <w:pPr>
              <w:snapToGrid w:val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vMerge w:val="restart"/>
            <w:noWrap w:val="0"/>
            <w:vAlign w:val="center"/>
          </w:tcPr>
          <w:p w14:paraId="708E5822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3.2职业道德</w:t>
            </w:r>
          </w:p>
        </w:tc>
        <w:tc>
          <w:tcPr>
            <w:tcW w:w="2160" w:type="dxa"/>
            <w:noWrap w:val="0"/>
            <w:vAlign w:val="center"/>
          </w:tcPr>
          <w:p w14:paraId="1327EA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3.2.1职业健康安全标准</w:t>
            </w:r>
          </w:p>
        </w:tc>
        <w:tc>
          <w:tcPr>
            <w:tcW w:w="6199" w:type="dxa"/>
            <w:vMerge w:val="restart"/>
            <w:noWrap w:val="0"/>
            <w:vAlign w:val="center"/>
          </w:tcPr>
          <w:p w14:paraId="0DFD62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道德、法律与心理教育S，大学生职业生涯发展与就业指导S，思政社会实践N，中期实习N，毕业实习N</w:t>
            </w:r>
          </w:p>
        </w:tc>
      </w:tr>
      <w:tr w14:paraId="0FC64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089407F4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6CC99FBA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902786E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3.2.2环境法规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0E10196A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 w14:paraId="15FD0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noWrap w:val="0"/>
            <w:vAlign w:val="center"/>
          </w:tcPr>
          <w:p w14:paraId="43D0D47F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31C14A0B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F39070A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3.2.3职业行为标准</w:t>
            </w:r>
          </w:p>
        </w:tc>
        <w:tc>
          <w:tcPr>
            <w:tcW w:w="6199" w:type="dxa"/>
            <w:vMerge w:val="continue"/>
            <w:noWrap w:val="0"/>
            <w:vAlign w:val="center"/>
          </w:tcPr>
          <w:p w14:paraId="64DFCF4E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</w:tbl>
    <w:p w14:paraId="1057C8CE"/>
    <w:p w14:paraId="25B889C7"/>
    <w:p w14:paraId="6D729C51">
      <w:pPr>
        <w:jc w:val="center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课程对培养标准达成的支撑</w:t>
      </w:r>
    </w:p>
    <w:tbl>
      <w:tblPr>
        <w:tblStyle w:val="4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7841"/>
      </w:tblGrid>
      <w:tr w14:paraId="2FAD4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80" w:hRule="atLeast"/>
          <w:jc w:val="center"/>
        </w:trPr>
        <w:tc>
          <w:tcPr>
            <w:tcW w:w="2164" w:type="dxa"/>
            <w:noWrap w:val="0"/>
            <w:vAlign w:val="center"/>
          </w:tcPr>
          <w:p w14:paraId="599A6788"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教学活动/课程</w:t>
            </w:r>
          </w:p>
        </w:tc>
        <w:tc>
          <w:tcPr>
            <w:tcW w:w="7841" w:type="dxa"/>
            <w:noWrap w:val="0"/>
            <w:vAlign w:val="center"/>
          </w:tcPr>
          <w:p w14:paraId="38F63383"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支撑(培养标准+贡献度)</w:t>
            </w:r>
          </w:p>
        </w:tc>
      </w:tr>
      <w:tr w14:paraId="5DD6B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32EB1EC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高等数学B</w:t>
            </w:r>
          </w:p>
        </w:tc>
        <w:tc>
          <w:tcPr>
            <w:tcW w:w="7841" w:type="dxa"/>
            <w:noWrap w:val="0"/>
            <w:vAlign w:val="center"/>
          </w:tcPr>
          <w:p w14:paraId="23C25F8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1.1.1掌握数学知识、方法与思想用于抽象思维和逻辑分析N，1.1.2掌握工程科学基础知识：包括数学、物理、化学、电工学、计算机辅助绘图等方面的知识S，2.1.1具备问题认识与系统表述的能力N，2.1.2具备问题分析的能力N。</w:t>
            </w:r>
          </w:p>
        </w:tc>
      </w:tr>
      <w:tr w14:paraId="418C5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4EC3D71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概率论与数理统计</w:t>
            </w:r>
          </w:p>
        </w:tc>
        <w:tc>
          <w:tcPr>
            <w:tcW w:w="7841" w:type="dxa"/>
            <w:noWrap w:val="0"/>
            <w:vAlign w:val="center"/>
          </w:tcPr>
          <w:p w14:paraId="6DE7919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1.1.1掌握数学知识、方法与思想用于抽象思维和逻辑分析N，1.1.2掌握相关自然科学基础N，2.1.1具备问题认识与系统表述的能力S，2.1.2具备问题分析的能力S。</w:t>
            </w:r>
          </w:p>
        </w:tc>
      </w:tr>
      <w:tr w14:paraId="01E18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688F2F0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大学物理A</w:t>
            </w:r>
          </w:p>
        </w:tc>
        <w:tc>
          <w:tcPr>
            <w:tcW w:w="7841" w:type="dxa"/>
            <w:noWrap w:val="0"/>
            <w:vAlign w:val="center"/>
          </w:tcPr>
          <w:p w14:paraId="66AAD6B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1.1.2掌握相关自然科学基础S，1.2.5掌握光学及激光原理知识，2.1.1具备问题认识与系统表述的能力N，2.1.2具备问题分析的能力N。</w:t>
            </w:r>
          </w:p>
        </w:tc>
      </w:tr>
      <w:tr w14:paraId="726C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334FF3B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工程力学</w:t>
            </w:r>
          </w:p>
        </w:tc>
        <w:tc>
          <w:tcPr>
            <w:tcW w:w="7841" w:type="dxa"/>
            <w:noWrap w:val="0"/>
            <w:vAlign w:val="center"/>
          </w:tcPr>
          <w:p w14:paraId="7EAEE85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1.1.2掌握相关自然科学基础N，2.1.2具备问题分析的能力S。</w:t>
            </w:r>
          </w:p>
        </w:tc>
      </w:tr>
      <w:tr w14:paraId="61C65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1FC68CB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大学外语</w:t>
            </w:r>
          </w:p>
        </w:tc>
        <w:tc>
          <w:tcPr>
            <w:tcW w:w="7841" w:type="dxa"/>
            <w:noWrap w:val="0"/>
            <w:vAlign w:val="center"/>
          </w:tcPr>
          <w:p w14:paraId="0C73BC3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1.1.3掌握人文科学N，1.1.4掌握外语基本技能，包括听说读写译S</w:t>
            </w:r>
          </w:p>
        </w:tc>
      </w:tr>
      <w:tr w14:paraId="6BDA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3939E01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思想道德与法治</w:t>
            </w:r>
          </w:p>
        </w:tc>
        <w:tc>
          <w:tcPr>
            <w:tcW w:w="7841" w:type="dxa"/>
            <w:noWrap w:val="0"/>
            <w:vAlign w:val="center"/>
          </w:tcPr>
          <w:p w14:paraId="68094E9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1.1.3掌握人文科学S，3.2.1职业健康安全标准S，3.2.2环境法规S，3.2.3职业行为标准S</w:t>
            </w:r>
          </w:p>
        </w:tc>
      </w:tr>
      <w:tr w14:paraId="163BF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5CBCBB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马克思主义基本原理</w:t>
            </w:r>
          </w:p>
        </w:tc>
        <w:tc>
          <w:tcPr>
            <w:tcW w:w="7841" w:type="dxa"/>
            <w:noWrap w:val="0"/>
            <w:vAlign w:val="center"/>
          </w:tcPr>
          <w:p w14:paraId="069DC02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1.1.3掌握人文科学N</w:t>
            </w:r>
          </w:p>
        </w:tc>
      </w:tr>
      <w:tr w14:paraId="7F49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38EED71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中国近现代史纲要</w:t>
            </w:r>
          </w:p>
        </w:tc>
        <w:tc>
          <w:tcPr>
            <w:tcW w:w="7841" w:type="dxa"/>
            <w:noWrap w:val="0"/>
            <w:vAlign w:val="center"/>
          </w:tcPr>
          <w:p w14:paraId="6A9BD20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1.1.3掌握人文科学S</w:t>
            </w:r>
          </w:p>
        </w:tc>
      </w:tr>
      <w:tr w14:paraId="119F6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14705A8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毛泽东思想和中国特色社会主义体系概论</w:t>
            </w:r>
          </w:p>
        </w:tc>
        <w:tc>
          <w:tcPr>
            <w:tcW w:w="7841" w:type="dxa"/>
            <w:noWrap w:val="0"/>
            <w:vAlign w:val="center"/>
          </w:tcPr>
          <w:p w14:paraId="75BFA1B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1.1.3掌握人文科学N</w:t>
            </w:r>
          </w:p>
        </w:tc>
      </w:tr>
      <w:tr w14:paraId="0E9A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30C3A5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大学生心理健康教育</w:t>
            </w:r>
          </w:p>
        </w:tc>
        <w:tc>
          <w:tcPr>
            <w:tcW w:w="7841" w:type="dxa"/>
            <w:noWrap w:val="0"/>
            <w:vAlign w:val="center"/>
          </w:tcPr>
          <w:p w14:paraId="6B1A131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1.1.3掌握人文科学N</w:t>
            </w:r>
          </w:p>
        </w:tc>
      </w:tr>
      <w:tr w14:paraId="612AA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2DB0E8A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现代工程制图</w:t>
            </w:r>
          </w:p>
        </w:tc>
        <w:tc>
          <w:tcPr>
            <w:tcW w:w="7841" w:type="dxa"/>
            <w:noWrap w:val="0"/>
            <w:vAlign w:val="center"/>
          </w:tcPr>
          <w:p w14:paraId="7AF2F27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1.2.1掌握机械制图、精度设计、机械原理及设计等理论知识，能将其用于机械系统的设计S，2.1.1问题认识与系统表述N，</w:t>
            </w:r>
          </w:p>
        </w:tc>
      </w:tr>
      <w:tr w14:paraId="20838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677DC00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机械精度设计与测量技术</w:t>
            </w:r>
          </w:p>
        </w:tc>
        <w:tc>
          <w:tcPr>
            <w:tcW w:w="7841" w:type="dxa"/>
            <w:noWrap w:val="0"/>
            <w:vAlign w:val="center"/>
          </w:tcPr>
          <w:p w14:paraId="01405D0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1.2.1掌握机械制图、精度设计、机械原理及设计等理论知识，能将其用于机械系统的设计N，</w:t>
            </w:r>
          </w:p>
        </w:tc>
      </w:tr>
      <w:tr w14:paraId="64905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3186AD72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机械原理及设计</w:t>
            </w:r>
          </w:p>
        </w:tc>
        <w:tc>
          <w:tcPr>
            <w:tcW w:w="7841" w:type="dxa"/>
            <w:noWrap w:val="0"/>
            <w:vAlign w:val="center"/>
          </w:tcPr>
          <w:p w14:paraId="34BA1E4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1.2.1掌握机械制图、精度设计、机械原理及设计等理论知识，能将其用于机械系统的设计S，2.2.1查阅相关资料S，2.2.2设计实验方案N，2.2.3实验探索N，2.2.4实验结果分析验证N</w:t>
            </w:r>
          </w:p>
        </w:tc>
      </w:tr>
      <w:tr w14:paraId="77583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9B8CB8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机械基础及测量技术课程设计</w:t>
            </w:r>
          </w:p>
        </w:tc>
        <w:tc>
          <w:tcPr>
            <w:tcW w:w="7841" w:type="dxa"/>
            <w:noWrap w:val="0"/>
            <w:vAlign w:val="center"/>
          </w:tcPr>
          <w:p w14:paraId="3F049E9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N，1.2.4掌握计算机辅助技术基本知识及技能，能将其用于机械系统的设计与制造S，2.2.1查阅相关资料S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7BA1D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4697AB4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机电产品设计与制造</w:t>
            </w:r>
          </w:p>
        </w:tc>
        <w:tc>
          <w:tcPr>
            <w:tcW w:w="7841" w:type="dxa"/>
            <w:noWrap w:val="0"/>
            <w:vAlign w:val="center"/>
          </w:tcPr>
          <w:p w14:paraId="5D69D50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1.2.1掌握机械制图、精度设计、机械原理及设计等理论知识，能将其用于机械系统的设计W，1.2.2掌握工程材料理论知识、机械制造原理与技术，能将其用于制造系统、制造模式的决策选择W</w:t>
            </w:r>
          </w:p>
        </w:tc>
      </w:tr>
      <w:tr w14:paraId="29899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39828C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3D打印产品设计及制作</w:t>
            </w:r>
          </w:p>
        </w:tc>
        <w:tc>
          <w:tcPr>
            <w:tcW w:w="7841" w:type="dxa"/>
            <w:noWrap w:val="0"/>
            <w:vAlign w:val="center"/>
          </w:tcPr>
          <w:p w14:paraId="45D821A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1.2.1掌握机械制图、精度设计、机械原理及设计等理论知识，能将其用于机械系统的设计W，1.2.2掌握工程材料理论知识、机械制造原理与技术，能将其用于制造系统、制造模式的决策选择N</w:t>
            </w:r>
          </w:p>
        </w:tc>
      </w:tr>
      <w:tr w14:paraId="647A2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250EF6F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激光加工产品设计及制作</w:t>
            </w:r>
          </w:p>
        </w:tc>
        <w:tc>
          <w:tcPr>
            <w:tcW w:w="7841" w:type="dxa"/>
            <w:noWrap w:val="0"/>
            <w:vAlign w:val="center"/>
          </w:tcPr>
          <w:p w14:paraId="25A58AB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1.2.1掌握机械制图、精度设计、机械原理及设计等理论知识，能将其用于机械系统的设计S，2.1.2问题分析的能力N</w:t>
            </w:r>
          </w:p>
        </w:tc>
      </w:tr>
      <w:tr w14:paraId="0C610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E37F4B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机械制造技术基础</w:t>
            </w:r>
          </w:p>
        </w:tc>
        <w:tc>
          <w:tcPr>
            <w:tcW w:w="7841" w:type="dxa"/>
            <w:noWrap w:val="0"/>
            <w:vAlign w:val="center"/>
          </w:tcPr>
          <w:p w14:paraId="5A8BE86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1.2.2掌握工程材料理论知识、机械制造原理与技术，能将其用于制造系统、制造模式的决策选择S</w:t>
            </w:r>
          </w:p>
        </w:tc>
      </w:tr>
      <w:tr w14:paraId="19FA9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1DBA868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工程材料及成型技术基础A</w:t>
            </w:r>
          </w:p>
        </w:tc>
        <w:tc>
          <w:tcPr>
            <w:tcW w:w="7841" w:type="dxa"/>
            <w:noWrap w:val="0"/>
            <w:vAlign w:val="center"/>
          </w:tcPr>
          <w:p w14:paraId="0FDD301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1.2.2掌握工程材料理论知识、机械制造原理与技术，能将其用于制造系统、制造模式的决策选择S，2.2.1查阅相关资料N，2.2.2设计实验方案N，2.2.3实验探索N，2.2.4实验结果分析验证N</w:t>
            </w:r>
          </w:p>
        </w:tc>
      </w:tr>
      <w:tr w14:paraId="3C2C9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5B4708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机械制造实训</w:t>
            </w:r>
          </w:p>
        </w:tc>
        <w:tc>
          <w:tcPr>
            <w:tcW w:w="7841" w:type="dxa"/>
            <w:noWrap w:val="0"/>
            <w:vAlign w:val="center"/>
          </w:tcPr>
          <w:p w14:paraId="4D6BC46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N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13E42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5D9592A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智能制造生产性实训</w:t>
            </w:r>
          </w:p>
        </w:tc>
        <w:tc>
          <w:tcPr>
            <w:tcW w:w="7841" w:type="dxa"/>
            <w:noWrap w:val="0"/>
            <w:vAlign w:val="center"/>
          </w:tcPr>
          <w:p w14:paraId="2F76B30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N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7803B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7469BE3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智能装备制造技术</w:t>
            </w:r>
          </w:p>
        </w:tc>
        <w:tc>
          <w:tcPr>
            <w:tcW w:w="7841" w:type="dxa"/>
            <w:noWrap w:val="0"/>
            <w:vAlign w:val="center"/>
          </w:tcPr>
          <w:p w14:paraId="0004F5E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1.2.2掌握工程材料理论知识、机械制造原理与技术，能将其用于制造系统、制造模式的决策选择N</w:t>
            </w:r>
          </w:p>
        </w:tc>
      </w:tr>
      <w:tr w14:paraId="609E9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564556C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现代材料应用技术</w:t>
            </w:r>
          </w:p>
        </w:tc>
        <w:tc>
          <w:tcPr>
            <w:tcW w:w="7841" w:type="dxa"/>
            <w:noWrap w:val="0"/>
            <w:vAlign w:val="center"/>
          </w:tcPr>
          <w:p w14:paraId="25208D7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1.2.2掌握工程材料理论知识、机械制造原理与技术，能将其用于制造系统、制造模式的决策选择N</w:t>
            </w:r>
          </w:p>
        </w:tc>
      </w:tr>
      <w:tr w14:paraId="26FE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183CBD1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现代制造技术</w:t>
            </w:r>
          </w:p>
        </w:tc>
        <w:tc>
          <w:tcPr>
            <w:tcW w:w="7841" w:type="dxa"/>
            <w:noWrap w:val="0"/>
            <w:vAlign w:val="center"/>
          </w:tcPr>
          <w:p w14:paraId="2727A40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1.2.2掌握工程材料理论知识、机械制造原理与技术，能将其用于制造系统、制造模式的决策选择N</w:t>
            </w:r>
          </w:p>
        </w:tc>
      </w:tr>
      <w:tr w14:paraId="28921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49D0732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材料及力学性能检测训练</w:t>
            </w:r>
          </w:p>
        </w:tc>
        <w:tc>
          <w:tcPr>
            <w:tcW w:w="7841" w:type="dxa"/>
            <w:noWrap w:val="0"/>
            <w:vAlign w:val="center"/>
          </w:tcPr>
          <w:p w14:paraId="5E9E3E7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S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099B7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6E095B5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智能制造专业认知</w:t>
            </w:r>
          </w:p>
        </w:tc>
        <w:tc>
          <w:tcPr>
            <w:tcW w:w="7841" w:type="dxa"/>
            <w:noWrap w:val="0"/>
            <w:vAlign w:val="center"/>
          </w:tcPr>
          <w:p w14:paraId="58E41B9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1.2.2掌握工程材料理论知识、机械制造原理与技术，能将其用于制造系统、制造模式的决策选择W</w:t>
            </w:r>
          </w:p>
        </w:tc>
      </w:tr>
      <w:tr w14:paraId="6C12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5E4F26B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数控机床及编程</w:t>
            </w:r>
          </w:p>
        </w:tc>
        <w:tc>
          <w:tcPr>
            <w:tcW w:w="7841" w:type="dxa"/>
            <w:noWrap w:val="0"/>
            <w:vAlign w:val="center"/>
          </w:tcPr>
          <w:p w14:paraId="2C0C96E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1.2.2掌握工程材料理论知识、机械制造原理与技术，能将其用于制造系统、制造模式的决策选择W</w:t>
            </w:r>
          </w:p>
        </w:tc>
      </w:tr>
      <w:tr w14:paraId="2E823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21CFC6F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电工电子学B</w:t>
            </w:r>
          </w:p>
        </w:tc>
        <w:tc>
          <w:tcPr>
            <w:tcW w:w="7841" w:type="dxa"/>
            <w:noWrap w:val="0"/>
            <w:vAlign w:val="center"/>
          </w:tcPr>
          <w:p w14:paraId="56256772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1.2.3掌握电气、流体传动及计算机控制的基本知识，能将其用于机械系统的传动与控制设计S</w:t>
            </w:r>
          </w:p>
        </w:tc>
      </w:tr>
      <w:tr w14:paraId="56F0A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420BD74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程序设计基础</w:t>
            </w:r>
          </w:p>
        </w:tc>
        <w:tc>
          <w:tcPr>
            <w:tcW w:w="7841" w:type="dxa"/>
            <w:noWrap w:val="0"/>
            <w:vAlign w:val="center"/>
          </w:tcPr>
          <w:p w14:paraId="25A5F59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1.2.3掌握电气、流体传动及计算机控制的基本知识，能将其用于机械系统的传动与控制设计N，2.1.1问题认识与系统表述N，2.1.2问题分析的能力N</w:t>
            </w:r>
          </w:p>
        </w:tc>
      </w:tr>
      <w:tr w14:paraId="2AC78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26547E0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单片机技术及应用</w:t>
            </w:r>
          </w:p>
        </w:tc>
        <w:tc>
          <w:tcPr>
            <w:tcW w:w="7841" w:type="dxa"/>
            <w:noWrap w:val="0"/>
            <w:vAlign w:val="center"/>
          </w:tcPr>
          <w:p w14:paraId="3DBD1E4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1.2.3掌握电气、流体传动及计算机控制的基本知识，能将其用于机械系统的传动与控制设计S</w:t>
            </w:r>
          </w:p>
        </w:tc>
      </w:tr>
      <w:tr w14:paraId="5F8E8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6162AE6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激光设备控制技术</w:t>
            </w:r>
          </w:p>
        </w:tc>
        <w:tc>
          <w:tcPr>
            <w:tcW w:w="7841" w:type="dxa"/>
            <w:noWrap w:val="0"/>
            <w:vAlign w:val="center"/>
          </w:tcPr>
          <w:p w14:paraId="1F872B3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1.2.3掌握电气、流体传动及计算机控制的基本知识，能将其用于机械系统的传动与控制设计S</w:t>
            </w:r>
          </w:p>
        </w:tc>
      </w:tr>
      <w:tr w14:paraId="78765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45AC1F5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激光设备控制技术实训</w:t>
            </w:r>
          </w:p>
        </w:tc>
        <w:tc>
          <w:tcPr>
            <w:tcW w:w="7841" w:type="dxa"/>
            <w:noWrap w:val="0"/>
            <w:vAlign w:val="center"/>
          </w:tcPr>
          <w:p w14:paraId="41AD08B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N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228A4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724709C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机器视觉检测技术</w:t>
            </w:r>
          </w:p>
        </w:tc>
        <w:tc>
          <w:tcPr>
            <w:tcW w:w="7841" w:type="dxa"/>
            <w:noWrap w:val="0"/>
            <w:vAlign w:val="center"/>
          </w:tcPr>
          <w:p w14:paraId="78BF580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1.2.3掌握电气、流体传动及计算机控制的基本知识，能将其用于机械系统的传动与控制设计N</w:t>
            </w:r>
          </w:p>
        </w:tc>
      </w:tr>
      <w:tr w14:paraId="404F8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3E94A4A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机器人技术</w:t>
            </w:r>
          </w:p>
        </w:tc>
        <w:tc>
          <w:tcPr>
            <w:tcW w:w="7841" w:type="dxa"/>
            <w:noWrap w:val="0"/>
            <w:vAlign w:val="center"/>
          </w:tcPr>
          <w:p w14:paraId="4861665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1.2.3掌握电气、流体传动及计算机控制的基本知识，能将其用于机械系统的传动与控制设计N</w:t>
            </w:r>
          </w:p>
        </w:tc>
      </w:tr>
      <w:tr w14:paraId="54C41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72BFFC5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自动化装备技术</w:t>
            </w:r>
          </w:p>
        </w:tc>
        <w:tc>
          <w:tcPr>
            <w:tcW w:w="7841" w:type="dxa"/>
            <w:noWrap w:val="0"/>
            <w:vAlign w:val="center"/>
          </w:tcPr>
          <w:p w14:paraId="7B69BE2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1.2.3掌握电气、流体传动及计算机控制的基本知识，能将其用于机械系统的传动与控制设计N，</w:t>
            </w:r>
          </w:p>
        </w:tc>
      </w:tr>
      <w:tr w14:paraId="7C350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1F1D604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电子综合实训</w:t>
            </w:r>
          </w:p>
        </w:tc>
        <w:tc>
          <w:tcPr>
            <w:tcW w:w="7841" w:type="dxa"/>
            <w:noWrap w:val="0"/>
            <w:vAlign w:val="center"/>
          </w:tcPr>
          <w:p w14:paraId="4DEB354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N，2.2.1查阅相关资料N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35A7B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7AC1368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电子电路仿真与辅助设计</w:t>
            </w:r>
          </w:p>
        </w:tc>
        <w:tc>
          <w:tcPr>
            <w:tcW w:w="7841" w:type="dxa"/>
            <w:noWrap w:val="0"/>
            <w:vAlign w:val="center"/>
          </w:tcPr>
          <w:p w14:paraId="707CD8A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1.2.3掌握电气、流体传动及计算机控制的基本知识，能将其用于机械系统的传动与控制设计N</w:t>
            </w:r>
          </w:p>
        </w:tc>
      </w:tr>
      <w:tr w14:paraId="7BFEF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76F4311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激光快速成型技术</w:t>
            </w:r>
          </w:p>
        </w:tc>
        <w:tc>
          <w:tcPr>
            <w:tcW w:w="7841" w:type="dxa"/>
            <w:noWrap w:val="0"/>
            <w:vAlign w:val="center"/>
          </w:tcPr>
          <w:p w14:paraId="13EB12F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1.2.4掌握计算机辅助技术基本知识及技能，能将其用于机械系统的设计与制造N，1.2.6掌握激光设备及加工技术知识N</w:t>
            </w:r>
          </w:p>
        </w:tc>
      </w:tr>
      <w:tr w14:paraId="4CF20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3B06A9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激光加工辅助软件</w:t>
            </w:r>
          </w:p>
        </w:tc>
        <w:tc>
          <w:tcPr>
            <w:tcW w:w="7841" w:type="dxa"/>
            <w:noWrap w:val="0"/>
            <w:vAlign w:val="center"/>
          </w:tcPr>
          <w:p w14:paraId="38A50DE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1.2.4掌握计算机辅助技术基本知识及技能，能将其用于机械系统的设计与制造N，1.2.6掌握激光设备及加工技术知识N</w:t>
            </w:r>
          </w:p>
        </w:tc>
      </w:tr>
      <w:tr w14:paraId="5E1D6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40427A1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工程光学</w:t>
            </w:r>
          </w:p>
        </w:tc>
        <w:tc>
          <w:tcPr>
            <w:tcW w:w="7841" w:type="dxa"/>
            <w:noWrap w:val="0"/>
            <w:vAlign w:val="center"/>
          </w:tcPr>
          <w:p w14:paraId="5514451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1.2.5掌握光学及激光原理知识S</w:t>
            </w:r>
          </w:p>
        </w:tc>
      </w:tr>
      <w:tr w14:paraId="10483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643161E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激光原理与技术</w:t>
            </w:r>
          </w:p>
        </w:tc>
        <w:tc>
          <w:tcPr>
            <w:tcW w:w="7841" w:type="dxa"/>
            <w:noWrap w:val="0"/>
            <w:vAlign w:val="center"/>
          </w:tcPr>
          <w:p w14:paraId="173A110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1.2.5掌握光学及激光原理知识S，</w:t>
            </w:r>
          </w:p>
        </w:tc>
      </w:tr>
      <w:tr w14:paraId="595A7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2202CA4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光路设计与搭建</w:t>
            </w:r>
          </w:p>
        </w:tc>
        <w:tc>
          <w:tcPr>
            <w:tcW w:w="7841" w:type="dxa"/>
            <w:noWrap w:val="0"/>
            <w:vAlign w:val="center"/>
          </w:tcPr>
          <w:p w14:paraId="65A07FC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1.2.5掌握光学及激光原理知识N，2.1.2问题分析的能力N，</w:t>
            </w:r>
          </w:p>
        </w:tc>
      </w:tr>
      <w:tr w14:paraId="7DB0B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357EB49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激光表面改性技术</w:t>
            </w:r>
          </w:p>
        </w:tc>
        <w:tc>
          <w:tcPr>
            <w:tcW w:w="7841" w:type="dxa"/>
            <w:noWrap w:val="0"/>
            <w:vAlign w:val="center"/>
          </w:tcPr>
          <w:p w14:paraId="500C35C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1.2.6掌握激光设备及加工技术知识N</w:t>
            </w:r>
          </w:p>
        </w:tc>
      </w:tr>
      <w:tr w14:paraId="75F7A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73ECCE7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激光制造技术</w:t>
            </w:r>
          </w:p>
        </w:tc>
        <w:tc>
          <w:tcPr>
            <w:tcW w:w="7841" w:type="dxa"/>
            <w:noWrap w:val="0"/>
            <w:vAlign w:val="center"/>
          </w:tcPr>
          <w:p w14:paraId="64646AD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1.2.6掌握激光设备及加工技术知识S</w:t>
            </w:r>
          </w:p>
        </w:tc>
      </w:tr>
      <w:tr w14:paraId="537E6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794F6DE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激光制造工艺实训</w:t>
            </w:r>
          </w:p>
        </w:tc>
        <w:tc>
          <w:tcPr>
            <w:tcW w:w="7841" w:type="dxa"/>
            <w:noWrap w:val="0"/>
            <w:vAlign w:val="center"/>
          </w:tcPr>
          <w:p w14:paraId="2885A1D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1.2.6掌握激光设备及加工技术知识N，2.2.2设计实验方案S，2.2.3实验探索S，2.2.4实验结果分析验证S，3.1.1积极进取和主动精神S，3.1.2批判性思维S，3.1.3创造性思维S，3.1.4时间与资源管理S，3.1.5系统思维S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6827B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F5E386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大学生创业基础</w:t>
            </w:r>
          </w:p>
        </w:tc>
        <w:tc>
          <w:tcPr>
            <w:tcW w:w="7841" w:type="dxa"/>
            <w:noWrap w:val="0"/>
            <w:vAlign w:val="center"/>
          </w:tcPr>
          <w:p w14:paraId="56859F1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1.2.7掌握管理学的基本知识，能将其用于企业生产管理与质量控制N</w:t>
            </w:r>
          </w:p>
        </w:tc>
      </w:tr>
      <w:tr w14:paraId="33379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4D32DF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现代质量管理</w:t>
            </w:r>
          </w:p>
        </w:tc>
        <w:tc>
          <w:tcPr>
            <w:tcW w:w="7841" w:type="dxa"/>
            <w:noWrap w:val="0"/>
            <w:vAlign w:val="center"/>
          </w:tcPr>
          <w:p w14:paraId="51E7C99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1.2.7掌握管理学的基本知识，能将其用于企业生产管理与质量控制N，2.2.1查阅相关资料N</w:t>
            </w:r>
          </w:p>
        </w:tc>
      </w:tr>
      <w:tr w14:paraId="703F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8127C1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激光加工生产管理</w:t>
            </w:r>
          </w:p>
        </w:tc>
        <w:tc>
          <w:tcPr>
            <w:tcW w:w="7841" w:type="dxa"/>
            <w:noWrap w:val="0"/>
            <w:vAlign w:val="center"/>
          </w:tcPr>
          <w:p w14:paraId="5B1A64B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1.2.7掌握管理学的基本知识，能将其用于企业生产管理与质量控制N</w:t>
            </w:r>
          </w:p>
        </w:tc>
      </w:tr>
      <w:tr w14:paraId="392FC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197B487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企业技术管理</w:t>
            </w:r>
          </w:p>
        </w:tc>
        <w:tc>
          <w:tcPr>
            <w:tcW w:w="7841" w:type="dxa"/>
            <w:noWrap w:val="0"/>
            <w:vAlign w:val="center"/>
          </w:tcPr>
          <w:p w14:paraId="735305B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1.2.7掌握管理学的基本知识，能将其用于企业生产管理与质量控制S，2.2.1查阅相关资料N</w:t>
            </w:r>
          </w:p>
        </w:tc>
      </w:tr>
      <w:tr w14:paraId="0DF65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589130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大学生职业生涯发展与就业指导</w:t>
            </w:r>
          </w:p>
        </w:tc>
        <w:tc>
          <w:tcPr>
            <w:tcW w:w="7841" w:type="dxa"/>
            <w:noWrap w:val="0"/>
            <w:vAlign w:val="center"/>
          </w:tcPr>
          <w:p w14:paraId="2C0507B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1.2.7掌握管理学的基本知识，能将其用于企业生产管理与质量控制N，3.2.1职业健康安全标准S，3.2.2环境法规S，3.2.3职业行为标准S</w:t>
            </w:r>
          </w:p>
        </w:tc>
      </w:tr>
      <w:tr w14:paraId="3540C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BBFCA6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文献检索与论文写作</w:t>
            </w:r>
          </w:p>
        </w:tc>
        <w:tc>
          <w:tcPr>
            <w:tcW w:w="7841" w:type="dxa"/>
            <w:noWrap w:val="0"/>
            <w:vAlign w:val="center"/>
          </w:tcPr>
          <w:p w14:paraId="44A0FE5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2.1.1问题认识与系统表述S</w:t>
            </w:r>
          </w:p>
        </w:tc>
      </w:tr>
      <w:tr w14:paraId="59258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561B815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毕业设计</w:t>
            </w:r>
          </w:p>
        </w:tc>
        <w:tc>
          <w:tcPr>
            <w:tcW w:w="7841" w:type="dxa"/>
            <w:noWrap w:val="0"/>
            <w:vAlign w:val="center"/>
          </w:tcPr>
          <w:p w14:paraId="5C55D3A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2.1.1问题认识与系统表述S，2.2.1查阅相关资料S，2.2.2设计实验方案S，2.2.3实验探索S，2.2.4实验结果分析验证S，3.1.1积极进取和主动精神S，3.1.2批判性思维S，3.1.3创造性思维S，3.1.4时间与资源管理S，3.1.5系统思维S</w:t>
            </w:r>
          </w:p>
        </w:tc>
      </w:tr>
      <w:tr w14:paraId="2E1EC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47440F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思政社会实践</w:t>
            </w:r>
          </w:p>
        </w:tc>
        <w:tc>
          <w:tcPr>
            <w:tcW w:w="7841" w:type="dxa"/>
            <w:noWrap w:val="0"/>
            <w:vAlign w:val="center"/>
          </w:tcPr>
          <w:p w14:paraId="42B8216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3.2.1职业健康安全标准N，3.2.2环境法规N，3.2.3职业行为标准N</w:t>
            </w:r>
          </w:p>
        </w:tc>
      </w:tr>
      <w:tr w14:paraId="44016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noWrap w:val="0"/>
            <w:vAlign w:val="center"/>
          </w:tcPr>
          <w:p w14:paraId="0642784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毕业实习</w:t>
            </w:r>
          </w:p>
        </w:tc>
        <w:tc>
          <w:tcPr>
            <w:tcW w:w="7841" w:type="dxa"/>
            <w:noWrap w:val="0"/>
            <w:vAlign w:val="center"/>
          </w:tcPr>
          <w:p w14:paraId="685142A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3.2.1职业健康安全标准N，3.2.2环境法规N，3.2.3职业行为标准N</w:t>
            </w:r>
          </w:p>
        </w:tc>
      </w:tr>
    </w:tbl>
    <w:p w14:paraId="2BCEE5D3">
      <w:pPr>
        <w:jc w:val="left"/>
        <w:rPr>
          <w:rFonts w:hint="eastAsia" w:ascii="宋体" w:hAnsi="宋体" w:cs="宋体"/>
          <w:bCs/>
        </w:rPr>
      </w:pPr>
    </w:p>
    <w:p w14:paraId="66E75EAF">
      <w:pPr>
        <w:ind w:firstLine="480" w:firstLineChars="200"/>
        <w:jc w:val="left"/>
        <w:outlineLvl w:val="0"/>
        <w:rPr>
          <w:rFonts w:hint="eastAsia" w:ascii="宋体" w:hAnsi="宋体" w:cs="宋体"/>
          <w:lang w:eastAsia="zh-CN"/>
        </w:rPr>
      </w:pPr>
      <w:bookmarkStart w:id="6" w:name="_Toc26594"/>
      <w:bookmarkStart w:id="7" w:name="_Toc2219"/>
      <w:bookmarkStart w:id="8" w:name="_Toc15653"/>
      <w:r>
        <w:rPr>
          <w:rFonts w:hint="eastAsia" w:ascii="黑体" w:hAnsi="仿宋" w:eastAsia="黑体" w:cs="宋体"/>
          <w:sz w:val="24"/>
          <w:szCs w:val="24"/>
        </w:rPr>
        <w:t>填写说明：</w:t>
      </w:r>
      <w:bookmarkEnd w:id="6"/>
      <w:bookmarkEnd w:id="7"/>
      <w:bookmarkEnd w:id="8"/>
      <w:bookmarkStart w:id="9" w:name="_Toc29855"/>
      <w:bookmarkStart w:id="10" w:name="_Toc3629"/>
      <w:bookmarkStart w:id="11" w:name="_Toc15859"/>
      <w:r>
        <w:rPr>
          <w:rFonts w:hint="eastAsia" w:ascii="宋体" w:hAnsi="宋体" w:cs="宋体"/>
        </w:rPr>
        <w:t>贡献度标志（如“S”表示“强”，“N”表示“中”，“W”表示“弱</w:t>
      </w:r>
      <w:bookmarkEnd w:id="9"/>
      <w:bookmarkEnd w:id="10"/>
      <w:bookmarkEnd w:id="11"/>
      <w:r>
        <w:rPr>
          <w:rFonts w:hint="eastAsia" w:ascii="宋体" w:hAnsi="宋体" w:cs="宋体"/>
          <w:lang w:eastAsia="zh-CN"/>
        </w:rPr>
        <w:t>”。</w:t>
      </w:r>
    </w:p>
    <w:p w14:paraId="771436BC">
      <w:pPr>
        <w:jc w:val="left"/>
        <w:outlineLvl w:val="0"/>
        <w:rPr>
          <w:rFonts w:hint="eastAsia" w:ascii="宋体" w:hAnsi="宋体" w:cs="宋体"/>
          <w:lang w:eastAsia="zh-CN"/>
        </w:rPr>
      </w:pPr>
    </w:p>
    <w:p w14:paraId="0ACC1EAB">
      <w:pPr>
        <w:jc w:val="left"/>
        <w:outlineLvl w:val="0"/>
        <w:rPr>
          <w:rFonts w:hint="eastAsia" w:ascii="宋体" w:hAnsi="宋体" w:eastAsia="宋体" w:cs="宋体"/>
          <w:bCs/>
          <w:w w:val="100"/>
          <w:sz w:val="24"/>
          <w:szCs w:val="24"/>
          <w:lang w:val="en-US" w:eastAsia="zh-CN"/>
        </w:rPr>
      </w:pPr>
    </w:p>
    <w:p w14:paraId="2D192FC1">
      <w:pPr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eastAsia="宋体" w:cs="宋体"/>
          <w:bCs/>
          <w:w w:val="100"/>
          <w:sz w:val="24"/>
          <w:szCs w:val="24"/>
          <w:lang w:val="en-US" w:eastAsia="zh-CN"/>
        </w:rPr>
        <w:t>如有调整，以最新为准。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009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2E5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2E5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6ED0"/>
    <w:rsid w:val="1AD5775F"/>
    <w:rsid w:val="1B571BFC"/>
    <w:rsid w:val="232432AE"/>
    <w:rsid w:val="2AB36ED0"/>
    <w:rsid w:val="2FC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4567</Words>
  <Characters>5353</Characters>
  <Lines>0</Lines>
  <Paragraphs>0</Paragraphs>
  <TotalTime>0</TotalTime>
  <ScaleCrop>false</ScaleCrop>
  <LinksUpToDate>false</LinksUpToDate>
  <CharactersWithSpaces>5368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2025-05-16T00:57:00Z</dcterms:created>
  <dc:creator>江</dc:creator>
  <cp:lastModifiedBy>江</cp:lastModifiedBy>
  <dcterms:modified xsi:type="dcterms:W3CDTF">2025-05-19T06:40:31Z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F64E6A37516C438AA02B9DE6092F7107_11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