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8CD3A">
      <w:pPr>
        <w:jc w:val="center"/>
        <w:rPr>
          <w:rFonts w:ascii="黑体" w:hAnsi="Times New Roman" w:eastAsia="黑体" w:cs="Times New Roman"/>
          <w:bCs/>
          <w:kern w:val="44"/>
          <w:sz w:val="36"/>
          <w:szCs w:val="36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bCs/>
          <w:kern w:val="44"/>
          <w:sz w:val="36"/>
          <w:szCs w:val="36"/>
        </w:rPr>
        <w:t>机械制造及自动化专业主要课程</w:t>
      </w:r>
    </w:p>
    <w:p w14:paraId="02E64421">
      <w:pPr>
        <w:jc w:val="center"/>
        <w:rPr>
          <w:rFonts w:ascii="宋体" w:hAnsi="宋体" w:eastAsia="宋体" w:cs="宋体"/>
          <w:bCs/>
          <w:sz w:val="24"/>
        </w:rPr>
      </w:pPr>
    </w:p>
    <w:p w14:paraId="1C199623">
      <w:pPr>
        <w:adjustRightInd w:val="0"/>
        <w:snapToGrid w:val="0"/>
        <w:spacing w:line="360" w:lineRule="auto"/>
        <w:ind w:firstLine="480" w:firstLineChars="200"/>
        <w:rPr>
          <w:rFonts w:ascii="宋体" w:hAnsi="宋体" w:cs="Angsana New"/>
          <w:iCs/>
          <w:sz w:val="24"/>
          <w:lang w:bidi="th-TH"/>
        </w:rPr>
      </w:pPr>
      <w:r>
        <w:rPr>
          <w:rFonts w:hint="eastAsia" w:ascii="宋体" w:hAnsi="宋体" w:eastAsia="宋体" w:cs="Angsana New"/>
          <w:iCs/>
          <w:sz w:val="24"/>
          <w:lang w:bidi="th-TH"/>
        </w:rPr>
        <w:t>机械制造及自动化专业的主要课程、</w:t>
      </w:r>
      <w:r>
        <w:rPr>
          <w:rFonts w:hint="eastAsia" w:ascii="宋体" w:hAnsi="宋体" w:cs="Angsana New"/>
          <w:iCs/>
          <w:sz w:val="24"/>
          <w:lang w:bidi="th-TH"/>
        </w:rPr>
        <w:t>课程的主要内容、教学要求如下表所示：</w:t>
      </w:r>
    </w:p>
    <w:p w14:paraId="653D0282">
      <w:pPr>
        <w:jc w:val="center"/>
        <w:rPr>
          <w:rFonts w:ascii="宋体" w:hAnsi="宋体" w:eastAsia="宋体" w:cs="宋体"/>
          <w:bCs/>
          <w:sz w:val="24"/>
        </w:rPr>
      </w:pPr>
    </w:p>
    <w:tbl>
      <w:tblPr>
        <w:tblStyle w:val="7"/>
        <w:tblW w:w="1079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3259"/>
        <w:gridCol w:w="5690"/>
      </w:tblGrid>
      <w:tr w14:paraId="0FE791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55" w:type="pct"/>
            <w:tcBorders>
              <w:bottom w:val="single" w:color="auto" w:sz="4" w:space="0"/>
            </w:tcBorders>
            <w:vAlign w:val="center"/>
          </w:tcPr>
          <w:p w14:paraId="53D50282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主要课程</w:t>
            </w:r>
          </w:p>
        </w:tc>
        <w:tc>
          <w:tcPr>
            <w:tcW w:w="150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D097FFB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主要内容</w:t>
            </w:r>
          </w:p>
        </w:tc>
        <w:tc>
          <w:tcPr>
            <w:tcW w:w="2635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B1230A1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教学要求</w:t>
            </w:r>
          </w:p>
        </w:tc>
      </w:tr>
      <w:tr w14:paraId="3071C1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55" w:type="pct"/>
            <w:vAlign w:val="center"/>
          </w:tcPr>
          <w:p w14:paraId="7422FE43">
            <w:pPr>
              <w:snapToGrid w:val="0"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机械产品创新设计</w:t>
            </w:r>
          </w:p>
        </w:tc>
        <w:tc>
          <w:tcPr>
            <w:tcW w:w="1509" w:type="pct"/>
            <w:tcBorders>
              <w:right w:val="single" w:color="auto" w:sz="4" w:space="0"/>
            </w:tcBorders>
            <w:vAlign w:val="center"/>
          </w:tcPr>
          <w:p w14:paraId="5045AA41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机械创新设计的表达方法、功能原理创新设计、机构创新设计、结构创新设计</w:t>
            </w:r>
          </w:p>
        </w:tc>
        <w:tc>
          <w:tcPr>
            <w:tcW w:w="2635" w:type="pct"/>
            <w:tcBorders>
              <w:left w:val="single" w:color="auto" w:sz="4" w:space="0"/>
            </w:tcBorders>
            <w:vAlign w:val="center"/>
          </w:tcPr>
          <w:p w14:paraId="3121DC95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在教学中运用机械中的常用机构及通用零、部件，分析研究其工作原理、结构特点、运动和动力性能、基本设计理论、计算方法以及一些零部件的选用和维护</w:t>
            </w:r>
          </w:p>
        </w:tc>
      </w:tr>
      <w:tr w14:paraId="073793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55" w:type="pct"/>
            <w:vAlign w:val="center"/>
          </w:tcPr>
          <w:p w14:paraId="29BBC5A7">
            <w:pPr>
              <w:snapToGrid w:val="0"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机械设计基础</w:t>
            </w:r>
          </w:p>
        </w:tc>
        <w:tc>
          <w:tcPr>
            <w:tcW w:w="1509" w:type="pct"/>
            <w:tcBorders>
              <w:right w:val="single" w:color="auto" w:sz="4" w:space="0"/>
            </w:tcBorders>
            <w:vAlign w:val="center"/>
          </w:tcPr>
          <w:p w14:paraId="424F1F17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机械常用零件设计、机械常用部件选用设计、平面运动机构、间歇运动机构、齿轮传动</w:t>
            </w:r>
          </w:p>
        </w:tc>
        <w:tc>
          <w:tcPr>
            <w:tcW w:w="2635" w:type="pct"/>
            <w:tcBorders>
              <w:left w:val="single" w:color="auto" w:sz="4" w:space="0"/>
            </w:tcBorders>
            <w:vAlign w:val="center"/>
          </w:tcPr>
          <w:p w14:paraId="56F6EF58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了解常用机构及通用零部件的工作原理、类型、特点及应用等知识；掌握常用机构的基本理论，掌握通用零部件的失效形式、设计准则与设计方法；具备机械设计实验技能和设计简单机械及传动装置的基本技能。</w:t>
            </w:r>
          </w:p>
        </w:tc>
      </w:tr>
      <w:tr w14:paraId="3FAEDD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55" w:type="pct"/>
            <w:vAlign w:val="center"/>
          </w:tcPr>
          <w:p w14:paraId="140CC3BF">
            <w:pPr>
              <w:snapToGrid w:val="0"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工程图学与CAD</w:t>
            </w:r>
          </w:p>
        </w:tc>
        <w:tc>
          <w:tcPr>
            <w:tcW w:w="1509" w:type="pct"/>
            <w:tcBorders>
              <w:right w:val="single" w:color="auto" w:sz="4" w:space="0"/>
            </w:tcBorders>
            <w:vAlign w:val="center"/>
          </w:tcPr>
          <w:p w14:paraId="13186426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点线面投影、机件常用的表达方法、标准件和常用件的规定画法、零件图装配图的绘制与阅读方法；C</w:t>
            </w:r>
            <w:r>
              <w:rPr>
                <w:rFonts w:ascii="宋体"/>
                <w:sz w:val="18"/>
                <w:szCs w:val="18"/>
              </w:rPr>
              <w:t>AD</w:t>
            </w:r>
            <w:r>
              <w:rPr>
                <w:rFonts w:hint="eastAsia" w:ascii="宋体"/>
                <w:sz w:val="18"/>
                <w:szCs w:val="18"/>
              </w:rPr>
              <w:t>软件绘图方法</w:t>
            </w:r>
          </w:p>
        </w:tc>
        <w:tc>
          <w:tcPr>
            <w:tcW w:w="2635" w:type="pct"/>
            <w:tcBorders>
              <w:left w:val="single" w:color="auto" w:sz="4" w:space="0"/>
            </w:tcBorders>
            <w:vAlign w:val="center"/>
          </w:tcPr>
          <w:p w14:paraId="0574D6C9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要牢固掌握投影原理和图示方法，理解基本概念；培养空间想象能力和构思能力；掌握正确查阅和使用有关手册的方法；能正确绘制和阅读中等复杂程度的零件图和装配图；能熟练使用AutoCAD完成图样绘制。</w:t>
            </w:r>
          </w:p>
        </w:tc>
      </w:tr>
      <w:tr w14:paraId="0F7A0A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55" w:type="pct"/>
            <w:vAlign w:val="center"/>
          </w:tcPr>
          <w:p w14:paraId="1AD3403C">
            <w:pPr>
              <w:snapToGrid w:val="0"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数控机床操作及编程实践</w:t>
            </w:r>
          </w:p>
        </w:tc>
        <w:tc>
          <w:tcPr>
            <w:tcW w:w="1509" w:type="pct"/>
            <w:tcBorders>
              <w:right w:val="single" w:color="auto" w:sz="4" w:space="0"/>
            </w:tcBorders>
            <w:vAlign w:val="center"/>
          </w:tcPr>
          <w:p w14:paraId="382C849B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数控车、加工中心（铣）等设备的手工及计算机辅助编程；数控车、加工中心（铣）等设备的操作；数控加工的刀具选用及加工工艺确定等实践</w:t>
            </w:r>
          </w:p>
        </w:tc>
        <w:tc>
          <w:tcPr>
            <w:tcW w:w="2635" w:type="pct"/>
            <w:tcBorders>
              <w:left w:val="single" w:color="auto" w:sz="4" w:space="0"/>
            </w:tcBorders>
            <w:vAlign w:val="center"/>
          </w:tcPr>
          <w:p w14:paraId="1FE0D746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掌握数控加工的编程和操作技能，并达到数控加工操作中级工等级要求。</w:t>
            </w:r>
          </w:p>
        </w:tc>
      </w:tr>
      <w:tr w14:paraId="35D124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55" w:type="pct"/>
            <w:vAlign w:val="center"/>
          </w:tcPr>
          <w:p w14:paraId="2BFC8423">
            <w:pPr>
              <w:snapToGrid w:val="0"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数控机床故障诊断与维护</w:t>
            </w:r>
          </w:p>
        </w:tc>
        <w:tc>
          <w:tcPr>
            <w:tcW w:w="1509" w:type="pct"/>
            <w:tcBorders>
              <w:right w:val="single" w:color="auto" w:sz="4" w:space="0"/>
            </w:tcBorders>
            <w:vAlign w:val="center"/>
          </w:tcPr>
          <w:p w14:paraId="21B398E9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数控机床的安装调试及保养维修、数控机床的功能开发、数控机床参数设置</w:t>
            </w:r>
          </w:p>
        </w:tc>
        <w:tc>
          <w:tcPr>
            <w:tcW w:w="2635" w:type="pct"/>
            <w:tcBorders>
              <w:left w:val="single" w:color="auto" w:sz="4" w:space="0"/>
            </w:tcBorders>
            <w:vAlign w:val="center"/>
          </w:tcPr>
          <w:p w14:paraId="709160DC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要求学生掌握数控机床机械结构、机械传动及电气控制部分的工作原理及设计方法；熟悉数控机床的各种技术参数；握数控机床伺服系统的构成及分析方法，以及数控机床位置检测系统的工作原理。</w:t>
            </w:r>
          </w:p>
        </w:tc>
      </w:tr>
      <w:tr w14:paraId="2FB4A6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55" w:type="pct"/>
            <w:vAlign w:val="center"/>
          </w:tcPr>
          <w:p w14:paraId="1B658490">
            <w:pPr>
              <w:snapToGrid w:val="0"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机电产品营销</w:t>
            </w:r>
          </w:p>
        </w:tc>
        <w:tc>
          <w:tcPr>
            <w:tcW w:w="1509" w:type="pct"/>
            <w:tcBorders>
              <w:right w:val="single" w:color="auto" w:sz="4" w:space="0"/>
            </w:tcBorders>
            <w:vAlign w:val="center"/>
          </w:tcPr>
          <w:p w14:paraId="091E2E0A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市场细分与目标市场策略、消费心理及消费者购买行为、定价策略、分销渠道策略、营销策划书撰写</w:t>
            </w:r>
          </w:p>
        </w:tc>
        <w:tc>
          <w:tcPr>
            <w:tcW w:w="2635" w:type="pct"/>
            <w:tcBorders>
              <w:left w:val="single" w:color="auto" w:sz="4" w:space="0"/>
            </w:tcBorders>
            <w:vAlign w:val="center"/>
          </w:tcPr>
          <w:p w14:paraId="70B8C80F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牢固掌握现代市场营销的基本理论、原理、方法、手段和工具；学会运用案例进行分析，具备运用现代市场营销知识来解决实际问题；为今后从事机电产品营销工作提供思维方法和技巧</w:t>
            </w:r>
          </w:p>
        </w:tc>
      </w:tr>
      <w:tr w14:paraId="2A546D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55" w:type="pct"/>
            <w:vAlign w:val="center"/>
          </w:tcPr>
          <w:p w14:paraId="4ABC5714">
            <w:pPr>
              <w:snapToGrid w:val="0"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企业管理</w:t>
            </w:r>
          </w:p>
        </w:tc>
        <w:tc>
          <w:tcPr>
            <w:tcW w:w="1509" w:type="pct"/>
            <w:tcBorders>
              <w:right w:val="single" w:color="auto" w:sz="4" w:space="0"/>
            </w:tcBorders>
            <w:vAlign w:val="center"/>
          </w:tcPr>
          <w:p w14:paraId="1F0BA665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行为科学理论；管理会计；工程经济分析；价值工程简介；质量管理及质量体系认证</w:t>
            </w:r>
          </w:p>
        </w:tc>
        <w:tc>
          <w:tcPr>
            <w:tcW w:w="2635" w:type="pct"/>
            <w:tcBorders>
              <w:left w:val="single" w:color="auto" w:sz="4" w:space="0"/>
            </w:tcBorders>
            <w:vAlign w:val="center"/>
          </w:tcPr>
          <w:p w14:paraId="12A8BA2D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掌握企业管理的基本概念，基本理论，了解管理思想及理论的形成及发展，掌握现代企业管理的发展趋势；系统掌握企业管理的基本职能、基本方法、基本规律，培养学生从事管理工作的实际能力；全面了解企业管理的各环节和流程，包括企业管理制度、经营战略、营销策略、生产运作等，使学生将来能更快更好地适应工作环境。</w:t>
            </w:r>
          </w:p>
        </w:tc>
      </w:tr>
    </w:tbl>
    <w:p w14:paraId="346FA0C9">
      <w:pPr>
        <w:rPr>
          <w:rFonts w:ascii="宋体" w:hAnsi="宋体" w:eastAsia="宋体" w:cs="宋体"/>
          <w:bCs/>
          <w:sz w:val="24"/>
        </w:rPr>
      </w:pPr>
    </w:p>
    <w:p w14:paraId="1DD794EF">
      <w:pPr>
        <w:jc w:val="left"/>
        <w:rPr>
          <w:rFonts w:hint="default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w w:val="100"/>
          <w:sz w:val="24"/>
          <w:szCs w:val="24"/>
          <w:lang w:val="en-US" w:eastAsia="zh-CN"/>
        </w:rPr>
        <w:t>如有调整，以最新为准。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9469F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F4075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F4075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91684"/>
    <w:rsid w:val="00034376"/>
    <w:rsid w:val="001C55DA"/>
    <w:rsid w:val="004D6CE3"/>
    <w:rsid w:val="007C0AF1"/>
    <w:rsid w:val="009327CD"/>
    <w:rsid w:val="00B44D8C"/>
    <w:rsid w:val="00D53FC2"/>
    <w:rsid w:val="04D5637C"/>
    <w:rsid w:val="1D061E52"/>
    <w:rsid w:val="41336AA3"/>
    <w:rsid w:val="43797456"/>
    <w:rsid w:val="526B030D"/>
    <w:rsid w:val="653B7382"/>
    <w:rsid w:val="666C3121"/>
    <w:rsid w:val="6DE91684"/>
    <w:rsid w:val="745B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1020</Words>
  <Characters>1030</Characters>
  <Lines>7</Lines>
  <Paragraphs>2</Paragraphs>
  <TotalTime>0</TotalTime>
  <ScaleCrop>false</ScaleCrop>
  <LinksUpToDate>false</LinksUpToDate>
  <CharactersWithSpaces>1030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2025-05-14T05:52:00Z</dcterms:created>
  <dc:creator>江</dc:creator>
  <cp:lastModifiedBy>江</cp:lastModifiedBy>
  <dcterms:modified xsi:type="dcterms:W3CDTF">2025-05-19T07:12:28Z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1EEAD3D30DFF4A3381B63573DB58BED9_11</vt:lpwstr>
  </property>
  <property fmtid="{D5CDD505-2E9C-101B-9397-08002B2CF9AE}" pid="4" name="KSOTemplateDocerSaveRecord">
    <vt:lpwstr>eyJoZGlkIjoiMTM4OTY5MWY0ZWQ2MGU3MzBhNTNhYmE5YjQ2ZDQxMGEiLCJ1c2VySWQiOiIyMzU1NjY3MjkifQ==</vt:lpwstr>
  </property>
</Properties>
</file>