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5CA0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人工智能技术应用专业主要课程</w:t>
      </w:r>
    </w:p>
    <w:p w14:paraId="154106A3">
      <w:pPr>
        <w:jc w:val="center"/>
        <w:rPr>
          <w:rFonts w:ascii="宋体" w:hAnsi="宋体" w:eastAsia="宋体" w:cs="宋体"/>
          <w:bCs/>
          <w:sz w:val="24"/>
        </w:rPr>
      </w:pPr>
    </w:p>
    <w:p w14:paraId="637B8EDA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人工智能技术应用专业的主要课程、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3D81ACBA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8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440"/>
        <w:gridCol w:w="4399"/>
      </w:tblGrid>
      <w:tr w14:paraId="0C003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 w14:paraId="2252E8B4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主要课程</w:t>
            </w:r>
          </w:p>
        </w:tc>
        <w:tc>
          <w:tcPr>
            <w:tcW w:w="3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E88096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主要内容</w:t>
            </w:r>
          </w:p>
        </w:tc>
        <w:tc>
          <w:tcPr>
            <w:tcW w:w="43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69949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教学要求</w:t>
            </w:r>
          </w:p>
        </w:tc>
      </w:tr>
      <w:tr w14:paraId="339AD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7483EFD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程序设计基础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727BC6D4">
            <w:pPr>
              <w:adjustRightInd w:val="0"/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/>
                <w:sz w:val="18"/>
              </w:rPr>
              <w:t>Python</w:t>
            </w:r>
            <w:r>
              <w:rPr>
                <w:rFonts w:hint="eastAsia" w:asciiTheme="minorEastAsia" w:hAnsiTheme="minorEastAsia" w:cstheme="minorEastAsia"/>
                <w:sz w:val="18"/>
              </w:rPr>
              <w:t>语言的基本知识，包括数据类型、列表、函数等语言规则；面向对象、模块、包的定义和变量的使用；项目化编程方法。</w:t>
            </w:r>
          </w:p>
          <w:p w14:paraId="23B4FDD3">
            <w:pPr>
              <w:snapToGrid w:val="0"/>
              <w:spacing w:line="320" w:lineRule="exact"/>
              <w:rPr>
                <w:rFonts w:asciiTheme="minorEastAsia" w:hAnsiTheme="minorEastAsia" w:cstheme="minorEastAsia"/>
                <w:color w:val="FF0000"/>
                <w:sz w:val="18"/>
              </w:rPr>
            </w:pP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4C19C8D1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采用四步教学法即知识储备、教师示范、学生模仿、学生练习这四步实施教学；教师以工作页的形式，将工作任务布置给学生；以知识层次结构为基础，采用项目引领，任务驱动的行动导向教学模式，充分发挥学生的积极主动性。</w:t>
            </w:r>
          </w:p>
        </w:tc>
      </w:tr>
      <w:tr w14:paraId="1588A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2BDF6E73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人工智能导论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470079D6">
            <w:pPr>
              <w:adjustRightInd w:val="0"/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人工智能的基本原理和基本技术及其应用，具体内容包括：人工智能概述、人工智能系统架构、常用开发平台技术、人工智能的典型应用，以及人工智能未来的发展趋势等。</w:t>
            </w:r>
          </w:p>
          <w:p w14:paraId="51D5C793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33B69C1B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根据课程内容和学生特点，灵活运用讲授法、案例教学法、任务驱动法等教学方法，引导学生积极思考养成良好的团结协作精神，具有严谨专研的工作习惯、一丝不苟的职业道德、勇于开拓的创新精神。</w:t>
            </w:r>
          </w:p>
        </w:tc>
      </w:tr>
      <w:tr w14:paraId="16DA3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2E00552B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计算机网络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69E9D470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计算机网络基本知识、组成及原理、通信协议、组网所需的软硬件设备以及路由的设置等；根据实际的网络工程布局要求，合理地应用计算机组网络知识进行网络建设和维护。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1147418C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本课程应根据课程内容和学生特点，灵活运用讲授法、案例教学法、任务驱动法等教学方法，仿真教学法。帮助学生养成良好的团队协作精神，具有踏实认真的工作习惯、良好务实的职业道德、积极进取的创新精神。</w:t>
            </w:r>
          </w:p>
        </w:tc>
      </w:tr>
      <w:tr w14:paraId="378CF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23" w:type="dxa"/>
            <w:vAlign w:val="center"/>
          </w:tcPr>
          <w:p w14:paraId="4EE08AEE">
            <w:pPr>
              <w:snapToGrid w:val="0"/>
              <w:spacing w:line="320" w:lineRule="exact"/>
              <w:jc w:val="center"/>
            </w:pPr>
            <w:r>
              <w:rPr>
                <w:rFonts w:hint="eastAsia" w:asciiTheme="minorEastAsia" w:hAnsiTheme="minorEastAsia" w:cstheme="minorEastAsia"/>
                <w:sz w:val="18"/>
              </w:rPr>
              <w:t>web应用开发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3745DA36">
            <w:pPr>
              <w:pStyle w:val="10"/>
              <w:snapToGrid w:val="0"/>
              <w:spacing w:line="32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1.简单的利用H5控件结合Css样式开发网页</w:t>
            </w:r>
          </w:p>
          <w:p w14:paraId="45781C0D">
            <w:pPr>
              <w:pStyle w:val="10"/>
              <w:snapToGrid w:val="0"/>
              <w:spacing w:line="32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2.利用H5控件结合开发app</w:t>
            </w:r>
            <w:r>
              <w:rPr>
                <w:rFonts w:asciiTheme="minorEastAsia" w:hAnsiTheme="minorEastAsia" w:eastAsiaTheme="minorEastAsia" w:cstheme="minorEastAsia"/>
                <w:sz w:val="18"/>
              </w:rPr>
              <w:t xml:space="preserve"> 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0102244A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本课程旨在让学生掌握网页设计的基本技术，建立网站并熟练的规划个人、企业等主题网站；并促进学生创新意识和综合职业能力的形成。</w:t>
            </w:r>
          </w:p>
        </w:tc>
      </w:tr>
      <w:tr w14:paraId="1F918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661DA993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深度学习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3AF5D3B6">
            <w:pPr>
              <w:pStyle w:val="10"/>
              <w:snapToGrid w:val="0"/>
              <w:spacing w:line="32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1.使用tensorflow或paddle实现CNN\RNN\LSTM等常见深度学习算法；</w:t>
            </w:r>
          </w:p>
          <w:p w14:paraId="1E998BC3">
            <w:pPr>
              <w:pStyle w:val="10"/>
              <w:snapToGrid w:val="0"/>
              <w:spacing w:line="32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2.训练过程监控；GPU训练；GPU集群训练。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6F8C6A82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本课程系统地介绍了深度学习的基本概念、数学基础和主流模型，以夯实读者的理论基础。同时，针对当前流行的主流框架，循序渐进，一步一步帮助了解深度学习的使用过程，增强动手能力。在此基础上，通过具体例子介绍了深度学习在图像、语音、文本中的应用，还简要地介绍了增强学习、迁移学习、深度学习硬件实现等前沿知识，扩展了深度学习的内容。</w:t>
            </w:r>
          </w:p>
        </w:tc>
      </w:tr>
      <w:tr w14:paraId="20E7E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2F8AC0F8">
            <w:pPr>
              <w:pStyle w:val="4"/>
              <w:spacing w:line="320" w:lineRule="exact"/>
              <w:ind w:firstLine="0" w:firstLineChars="0"/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MySQL数据库实战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1597B5C4">
            <w:pPr>
              <w:pStyle w:val="10"/>
              <w:snapToGrid w:val="0"/>
              <w:spacing w:line="32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1.关系数据库查询和非关系型数据库的使用，</w:t>
            </w:r>
          </w:p>
          <w:p w14:paraId="613B2A9D">
            <w:pPr>
              <w:pStyle w:val="10"/>
              <w:snapToGrid w:val="0"/>
              <w:spacing w:line="320" w:lineRule="exact"/>
              <w:ind w:firstLine="0" w:firstLineChars="0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2.视图、存储结构、触发器的使用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5DC82848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在教学过程中，采取案例教学法、任务驱动等教学方法，培养学生良好务实的职业道德、积极进取的创新精神。</w:t>
            </w:r>
          </w:p>
        </w:tc>
      </w:tr>
      <w:tr w14:paraId="34A3F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vAlign w:val="center"/>
          </w:tcPr>
          <w:p w14:paraId="4DCFC7D3">
            <w:pPr>
              <w:snapToGrid w:val="0"/>
              <w:spacing w:line="320" w:lineRule="exact"/>
              <w:jc w:val="center"/>
            </w:pPr>
            <w:r>
              <w:rPr>
                <w:rFonts w:hint="eastAsia" w:asciiTheme="minorEastAsia" w:hAnsiTheme="minorEastAsia" w:cstheme="minorEastAsia"/>
                <w:sz w:val="18"/>
              </w:rPr>
              <w:t>数据分析与可视化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3EC29D35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通过本课程学习要求学生熟练掌握python的语法、语议及应用；并能较好的利用python语言对数据进行爬行抓取。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76E9FD1B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在教学组织与设计方面充分体现项目导向、任务驱动的思路。在课程教学中，提倡采用“教、学、做”一体，理实一体的教学方式，并在相关学习任务完成的过程中培养学生独立学习及获取新知识、新技能、新方法的能力，与人交往、沟通及合作等方面的能力，认真负责、开拓创新的职业素养。</w:t>
            </w:r>
          </w:p>
        </w:tc>
      </w:tr>
      <w:tr w14:paraId="762AC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023" w:type="dxa"/>
            <w:vAlign w:val="center"/>
          </w:tcPr>
          <w:p w14:paraId="027CF40B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工业智能硬件应用开发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0165F84F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培养学生具备一定的AI模型应用客户端开发和AI服务系统开发的能力；了解AI专业领域应用开发的过程等。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2B7A691B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课程教学由传统的归纳、分析、综合、实训等方法向项目教学法、案例教学法、任务驱动等模式转换。在相关学习任务完成的过程中培养学生独立学习及获取新知识、新技能、新方法的能力，与人交往、沟通及合作等方面的能力，认真负责、开拓创新的职业素养。</w:t>
            </w:r>
          </w:p>
        </w:tc>
      </w:tr>
      <w:tr w14:paraId="52CB1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023" w:type="dxa"/>
            <w:vAlign w:val="center"/>
          </w:tcPr>
          <w:p w14:paraId="04F90A6D">
            <w:pPr>
              <w:snapToGrid w:val="0"/>
              <w:spacing w:line="320" w:lineRule="exact"/>
              <w:jc w:val="center"/>
            </w:pPr>
            <w:r>
              <w:rPr>
                <w:rFonts w:hint="eastAsia" w:asciiTheme="minorEastAsia" w:hAnsiTheme="minorEastAsia" w:cstheme="minorEastAsia"/>
                <w:sz w:val="18"/>
              </w:rPr>
              <w:t>OpenCV视觉应用开发</w:t>
            </w:r>
          </w:p>
        </w:tc>
        <w:tc>
          <w:tcPr>
            <w:tcW w:w="3440" w:type="dxa"/>
            <w:tcBorders>
              <w:right w:val="single" w:color="auto" w:sz="4" w:space="0"/>
            </w:tcBorders>
            <w:vAlign w:val="center"/>
          </w:tcPr>
          <w:p w14:paraId="2BF7AEE8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本课程讲授的内容主要</w:t>
            </w:r>
            <w:r>
              <w:rPr>
                <w:rFonts w:asciiTheme="minorEastAsia" w:hAnsiTheme="minorEastAsia" w:cstheme="minorEastAsia"/>
                <w:sz w:val="18"/>
              </w:rPr>
              <w:t>包括计算机视觉与深度学习的关系、Python的安装和使用、Python数据处理及可视化、机器学习的理论和算法、计算机视觉处理库OpenCV 、OpenCV图像处理实战、TensorFlow基本数据结构和使用、TensorFlow数据集的创建与读取、BP神经网络、反馈神经网络、卷积神经网络等，</w:t>
            </w:r>
            <w:r>
              <w:rPr>
                <w:rFonts w:hint="eastAsia" w:asciiTheme="minorEastAsia" w:hAnsiTheme="minorEastAsia" w:cstheme="minorEastAsia"/>
                <w:sz w:val="18"/>
              </w:rPr>
              <w:t>以及</w:t>
            </w:r>
            <w:r>
              <w:rPr>
                <w:rFonts w:asciiTheme="minorEastAsia" w:hAnsiTheme="minorEastAsia" w:cstheme="minorEastAsia"/>
                <w:sz w:val="18"/>
              </w:rPr>
              <w:t>使用TensorFlow OpenCV解决图像识别的应用</w:t>
            </w:r>
            <w:r>
              <w:rPr>
                <w:rFonts w:hint="eastAsia" w:asciiTheme="minorEastAsia" w:hAnsiTheme="minorEastAsia" w:cstheme="minorEastAsia"/>
                <w:sz w:val="18"/>
              </w:rPr>
              <w:t>等。</w:t>
            </w:r>
          </w:p>
        </w:tc>
        <w:tc>
          <w:tcPr>
            <w:tcW w:w="4399" w:type="dxa"/>
            <w:tcBorders>
              <w:left w:val="single" w:color="auto" w:sz="4" w:space="0"/>
            </w:tcBorders>
            <w:vAlign w:val="center"/>
          </w:tcPr>
          <w:p w14:paraId="7D274F05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引入人工智能教学实训平台，提升学生用python语言和</w:t>
            </w:r>
            <w:r>
              <w:rPr>
                <w:rFonts w:asciiTheme="minorEastAsia" w:hAnsiTheme="minorEastAsia" w:cstheme="minorEastAsia"/>
                <w:sz w:val="18"/>
              </w:rPr>
              <w:t>OpenCV</w:t>
            </w:r>
            <w:r>
              <w:rPr>
                <w:rFonts w:hint="eastAsia" w:asciiTheme="minorEastAsia" w:hAnsiTheme="minorEastAsia" w:cstheme="minorEastAsia"/>
                <w:sz w:val="18"/>
              </w:rPr>
              <w:t>解决实际应用的能力。</w:t>
            </w:r>
          </w:p>
        </w:tc>
      </w:tr>
    </w:tbl>
    <w:p w14:paraId="2B5BCC28">
      <w:pPr>
        <w:rPr>
          <w:rFonts w:ascii="宋体" w:hAnsi="宋体" w:eastAsia="宋体" w:cs="宋体"/>
          <w:bCs/>
          <w:sz w:val="24"/>
        </w:rPr>
      </w:pPr>
    </w:p>
    <w:p w14:paraId="72CF7E65">
      <w:pPr>
        <w:rPr>
          <w:rFonts w:ascii="宋体" w:hAnsi="宋体" w:eastAsia="宋体" w:cs="宋体"/>
          <w:bCs/>
          <w:sz w:val="24"/>
        </w:rPr>
      </w:pPr>
    </w:p>
    <w:p w14:paraId="604F8295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D7FC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A0E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A0E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C468E"/>
    <w:rsid w:val="004D6CE3"/>
    <w:rsid w:val="0057334E"/>
    <w:rsid w:val="00751085"/>
    <w:rsid w:val="007D3B5D"/>
    <w:rsid w:val="009327CD"/>
    <w:rsid w:val="00AE1703"/>
    <w:rsid w:val="00B44D8C"/>
    <w:rsid w:val="00B91C1E"/>
    <w:rsid w:val="00C33866"/>
    <w:rsid w:val="00D53FC2"/>
    <w:rsid w:val="00E04D7A"/>
    <w:rsid w:val="00E07DC7"/>
    <w:rsid w:val="00F24111"/>
    <w:rsid w:val="04D5637C"/>
    <w:rsid w:val="070861B5"/>
    <w:rsid w:val="1D061E52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unhideWhenUsed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1485</Words>
  <Characters>1618</Characters>
  <Lines>11</Lines>
  <Paragraphs>3</Paragraphs>
  <TotalTime>5</TotalTime>
  <ScaleCrop>false</ScaleCrop>
  <LinksUpToDate>false</LinksUpToDate>
  <CharactersWithSpaces>1621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2025-05-16T02:24:33Z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