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FE1B4">
      <w:pPr>
        <w:jc w:val="center"/>
        <w:rPr>
          <w:rFonts w:ascii="黑体" w:hAnsi="Times New Roman" w:eastAsia="黑体" w:cs="Times New Roman"/>
          <w:bCs/>
          <w:kern w:val="44"/>
          <w:sz w:val="36"/>
          <w:szCs w:val="36"/>
        </w:rPr>
      </w:pPr>
      <w:r>
        <w:rPr>
          <w:rFonts w:hint="eastAsia" w:ascii="黑体" w:hAnsi="黑体" w:eastAsia="黑体" w:cs="黑体"/>
          <w:sz w:val="36"/>
          <w:szCs w:val="36"/>
        </w:rPr>
        <w:t>现代物流管理专业</w:t>
      </w:r>
      <w:r>
        <w:rPr>
          <w:rFonts w:hint="eastAsia" w:ascii="黑体" w:hAnsi="Times New Roman" w:eastAsia="黑体" w:cs="Times New Roman"/>
          <w:bCs/>
          <w:kern w:val="44"/>
          <w:sz w:val="36"/>
          <w:szCs w:val="36"/>
        </w:rPr>
        <w:t>主要课程</w:t>
      </w:r>
    </w:p>
    <w:p w14:paraId="1608E0EE">
      <w:pPr>
        <w:jc w:val="center"/>
        <w:rPr>
          <w:rFonts w:ascii="宋体" w:hAnsi="宋体" w:eastAsia="宋体" w:cs="宋体"/>
          <w:bCs/>
          <w:sz w:val="24"/>
        </w:rPr>
      </w:pPr>
    </w:p>
    <w:p w14:paraId="218A38A3">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现代物流管理专业的主要课程、</w:t>
      </w:r>
      <w:r>
        <w:rPr>
          <w:rFonts w:hint="eastAsia" w:ascii="宋体" w:hAnsi="宋体" w:cs="Angsana New"/>
          <w:iCs/>
          <w:sz w:val="24"/>
          <w:lang w:bidi="th-TH"/>
        </w:rPr>
        <w:t>课程的主要内容、教学要求如下表所示：</w:t>
      </w:r>
    </w:p>
    <w:p w14:paraId="779BA171">
      <w:pPr>
        <w:jc w:val="center"/>
        <w:rPr>
          <w:rFonts w:ascii="宋体" w:hAnsi="宋体" w:eastAsia="宋体" w:cs="宋体"/>
          <w:bCs/>
          <w:sz w:val="24"/>
        </w:rPr>
      </w:pPr>
    </w:p>
    <w:tbl>
      <w:tblPr>
        <w:tblStyle w:val="9"/>
        <w:tblW w:w="484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2"/>
        <w:gridCol w:w="3210"/>
        <w:gridCol w:w="4091"/>
      </w:tblGrid>
      <w:tr w14:paraId="06986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576" w:type="pct"/>
            <w:tcBorders>
              <w:bottom w:val="single" w:color="auto" w:sz="4" w:space="0"/>
            </w:tcBorders>
            <w:vAlign w:val="center"/>
          </w:tcPr>
          <w:p w14:paraId="34BF03A6">
            <w:pPr>
              <w:snapToGrid w:val="0"/>
              <w:jc w:val="center"/>
              <w:rPr>
                <w:rFonts w:ascii="宋体"/>
                <w:szCs w:val="21"/>
              </w:rPr>
            </w:pPr>
            <w:r>
              <w:rPr>
                <w:rFonts w:hint="eastAsia" w:ascii="宋体"/>
                <w:szCs w:val="21"/>
              </w:rPr>
              <w:t>主要课程</w:t>
            </w:r>
          </w:p>
        </w:tc>
        <w:tc>
          <w:tcPr>
            <w:tcW w:w="1944" w:type="pct"/>
            <w:tcBorders>
              <w:bottom w:val="single" w:color="auto" w:sz="4" w:space="0"/>
              <w:right w:val="single" w:color="auto" w:sz="4" w:space="0"/>
            </w:tcBorders>
            <w:vAlign w:val="center"/>
          </w:tcPr>
          <w:p w14:paraId="0FFC7D5B">
            <w:pPr>
              <w:snapToGrid w:val="0"/>
              <w:jc w:val="center"/>
              <w:rPr>
                <w:rFonts w:ascii="宋体"/>
                <w:szCs w:val="21"/>
              </w:rPr>
            </w:pPr>
            <w:r>
              <w:rPr>
                <w:rFonts w:hint="eastAsia" w:ascii="宋体"/>
                <w:szCs w:val="21"/>
              </w:rPr>
              <w:t>主要内容</w:t>
            </w:r>
          </w:p>
        </w:tc>
        <w:tc>
          <w:tcPr>
            <w:tcW w:w="2478" w:type="pct"/>
            <w:tcBorders>
              <w:left w:val="single" w:color="auto" w:sz="4" w:space="0"/>
              <w:bottom w:val="single" w:color="auto" w:sz="4" w:space="0"/>
            </w:tcBorders>
            <w:vAlign w:val="center"/>
          </w:tcPr>
          <w:p w14:paraId="400FBBDC">
            <w:pPr>
              <w:snapToGrid w:val="0"/>
              <w:jc w:val="center"/>
              <w:rPr>
                <w:rFonts w:ascii="宋体"/>
                <w:szCs w:val="21"/>
              </w:rPr>
            </w:pPr>
            <w:r>
              <w:rPr>
                <w:rFonts w:hint="eastAsia" w:ascii="宋体"/>
                <w:szCs w:val="21"/>
              </w:rPr>
              <w:t>教学要求</w:t>
            </w:r>
          </w:p>
        </w:tc>
      </w:tr>
      <w:tr w14:paraId="2A8D3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73649C66">
            <w:pPr>
              <w:pStyle w:val="2"/>
              <w:ind w:firstLine="0" w:firstLineChars="0"/>
              <w:jc w:val="left"/>
              <w:rPr>
                <w:rFonts w:ascii="宋体" w:hAnsi="宋体"/>
                <w:sz w:val="18"/>
                <w:szCs w:val="18"/>
              </w:rPr>
            </w:pPr>
            <w:r>
              <w:rPr>
                <w:rFonts w:hint="eastAsia" w:ascii="宋体" w:hAnsi="宋体"/>
                <w:sz w:val="18"/>
                <w:szCs w:val="18"/>
              </w:rPr>
              <w:t>电子商务概论</w:t>
            </w:r>
          </w:p>
        </w:tc>
        <w:tc>
          <w:tcPr>
            <w:tcW w:w="1944" w:type="pct"/>
            <w:tcBorders>
              <w:right w:val="single" w:color="auto" w:sz="4" w:space="0"/>
            </w:tcBorders>
            <w:vAlign w:val="center"/>
          </w:tcPr>
          <w:p w14:paraId="59B7A38B">
            <w:pPr>
              <w:pStyle w:val="2"/>
              <w:ind w:firstLine="0" w:firstLineChars="0"/>
              <w:jc w:val="left"/>
              <w:rPr>
                <w:rFonts w:ascii="宋体" w:hAnsi="宋体"/>
                <w:sz w:val="18"/>
                <w:szCs w:val="18"/>
              </w:rPr>
            </w:pPr>
            <w:r>
              <w:rPr>
                <w:rFonts w:hint="eastAsia" w:ascii="宋体" w:hAnsi="宋体"/>
                <w:sz w:val="18"/>
                <w:szCs w:val="18"/>
              </w:rPr>
              <w:t>本课程主要介绍电子商务交易模式、电子商务平台、电子支付、电商物流、电子商务安全、企业电子商务应用等内容。</w:t>
            </w:r>
          </w:p>
        </w:tc>
        <w:tc>
          <w:tcPr>
            <w:tcW w:w="2478" w:type="pct"/>
            <w:tcBorders>
              <w:left w:val="single" w:color="auto" w:sz="4" w:space="0"/>
            </w:tcBorders>
            <w:vAlign w:val="center"/>
          </w:tcPr>
          <w:p w14:paraId="4D4F92E9">
            <w:pPr>
              <w:pStyle w:val="2"/>
              <w:ind w:firstLine="0" w:firstLineChars="0"/>
              <w:jc w:val="left"/>
              <w:rPr>
                <w:rFonts w:ascii="宋体" w:hAnsi="宋体"/>
                <w:sz w:val="18"/>
                <w:szCs w:val="18"/>
              </w:rPr>
            </w:pPr>
            <w:r>
              <w:rPr>
                <w:rFonts w:hint="eastAsia" w:ascii="宋体" w:hAnsi="宋体"/>
                <w:sz w:val="18"/>
                <w:szCs w:val="18"/>
              </w:rPr>
              <w:t>理论与实践相结合，引入企业实战项目，理论讲授并安排若干实训项目，提高学生的动手能力，加深对电子商务行业发展与实际应用的认识。</w:t>
            </w:r>
          </w:p>
          <w:p w14:paraId="3DD4DCDB">
            <w:pPr>
              <w:pStyle w:val="2"/>
              <w:ind w:firstLine="0" w:firstLineChars="0"/>
              <w:jc w:val="left"/>
              <w:rPr>
                <w:rFonts w:ascii="宋体" w:hAnsi="宋体"/>
                <w:sz w:val="18"/>
                <w:szCs w:val="18"/>
              </w:rPr>
            </w:pPr>
            <w:r>
              <w:rPr>
                <w:rFonts w:hint="eastAsia" w:ascii="宋体" w:hAnsi="宋体"/>
                <w:sz w:val="18"/>
                <w:szCs w:val="18"/>
              </w:rPr>
              <w:t>课程思政元素挖掘：中国互联网高速发展，中国网购市场领先，中国新四大发明，网络金融风险防范，电商物流服务质量等。</w:t>
            </w:r>
          </w:p>
        </w:tc>
      </w:tr>
      <w:tr w14:paraId="00E69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114F614D">
            <w:pPr>
              <w:pStyle w:val="2"/>
              <w:ind w:firstLine="0" w:firstLineChars="0"/>
              <w:jc w:val="left"/>
              <w:rPr>
                <w:rFonts w:ascii="宋体" w:hAnsi="宋体"/>
                <w:sz w:val="18"/>
                <w:szCs w:val="18"/>
              </w:rPr>
            </w:pPr>
            <w:r>
              <w:rPr>
                <w:rFonts w:hint="eastAsia" w:ascii="宋体" w:hAnsi="宋体"/>
                <w:sz w:val="18"/>
                <w:szCs w:val="18"/>
              </w:rPr>
              <w:t>市场营销理论与实务</w:t>
            </w:r>
          </w:p>
        </w:tc>
        <w:tc>
          <w:tcPr>
            <w:tcW w:w="1944" w:type="pct"/>
            <w:tcBorders>
              <w:right w:val="single" w:color="auto" w:sz="4" w:space="0"/>
            </w:tcBorders>
            <w:vAlign w:val="center"/>
          </w:tcPr>
          <w:p w14:paraId="5A31BDBD">
            <w:pPr>
              <w:pStyle w:val="2"/>
              <w:ind w:firstLine="0" w:firstLineChars="0"/>
              <w:jc w:val="left"/>
              <w:rPr>
                <w:rFonts w:ascii="宋体" w:hAnsi="宋体"/>
                <w:sz w:val="18"/>
                <w:szCs w:val="18"/>
              </w:rPr>
            </w:pPr>
            <w:r>
              <w:rPr>
                <w:rFonts w:hint="eastAsia" w:ascii="宋体" w:hAnsi="宋体"/>
                <w:sz w:val="18"/>
                <w:szCs w:val="18"/>
              </w:rPr>
              <w:t>本课程主要介绍市场营销基本理论与方法，包括营销策略、市场分析、市场细分、市场定位、STP分析、SWOT分析、PEST分析等。</w:t>
            </w:r>
          </w:p>
        </w:tc>
        <w:tc>
          <w:tcPr>
            <w:tcW w:w="2478" w:type="pct"/>
            <w:tcBorders>
              <w:left w:val="single" w:color="auto" w:sz="4" w:space="0"/>
            </w:tcBorders>
            <w:vAlign w:val="center"/>
          </w:tcPr>
          <w:p w14:paraId="615545C9">
            <w:pPr>
              <w:pStyle w:val="2"/>
              <w:ind w:firstLine="0" w:firstLineChars="0"/>
              <w:jc w:val="left"/>
              <w:rPr>
                <w:rFonts w:ascii="宋体" w:hAnsi="宋体"/>
                <w:sz w:val="18"/>
                <w:szCs w:val="18"/>
              </w:rPr>
            </w:pPr>
            <w:r>
              <w:rPr>
                <w:rFonts w:hint="eastAsia" w:ascii="宋体" w:hAnsi="宋体"/>
                <w:sz w:val="18"/>
                <w:szCs w:val="18"/>
              </w:rPr>
              <w:t>理论与实践相结合，理论讲授并安排若干实训项目，提高学生的动手能力，加深对市场的认识和营销的应用能力。</w:t>
            </w:r>
          </w:p>
          <w:p w14:paraId="5CF23EAB">
            <w:pPr>
              <w:pStyle w:val="2"/>
              <w:ind w:firstLine="0" w:firstLineChars="0"/>
              <w:jc w:val="left"/>
              <w:rPr>
                <w:rFonts w:ascii="宋体" w:hAnsi="宋体"/>
                <w:sz w:val="18"/>
                <w:szCs w:val="18"/>
              </w:rPr>
            </w:pPr>
            <w:r>
              <w:rPr>
                <w:rFonts w:hint="eastAsia" w:ascii="宋体" w:hAnsi="宋体"/>
                <w:sz w:val="18"/>
                <w:szCs w:val="18"/>
              </w:rPr>
              <w:t>课程思政元素挖掘：以客户为中心，实事求是，网络资讯的真实性，促销活动要遵循国家法规等。</w:t>
            </w:r>
          </w:p>
          <w:p w14:paraId="1B787062">
            <w:pPr>
              <w:pStyle w:val="2"/>
              <w:ind w:firstLine="0" w:firstLineChars="0"/>
              <w:jc w:val="left"/>
              <w:rPr>
                <w:rFonts w:ascii="宋体" w:hAnsi="宋体"/>
                <w:sz w:val="18"/>
                <w:szCs w:val="18"/>
              </w:rPr>
            </w:pPr>
            <w:r>
              <w:rPr>
                <w:rFonts w:hint="eastAsia" w:ascii="宋体" w:hAnsi="宋体"/>
                <w:sz w:val="18"/>
                <w:szCs w:val="18"/>
              </w:rPr>
              <w:t>课程思政元素挖掘：以客户为中心，实事求是，网络资讯的真实性，促销活动要遵循国家法规等。</w:t>
            </w:r>
          </w:p>
        </w:tc>
      </w:tr>
      <w:tr w14:paraId="68224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49E84C4E">
            <w:pPr>
              <w:pStyle w:val="2"/>
              <w:ind w:firstLine="0" w:firstLineChars="0"/>
              <w:jc w:val="left"/>
              <w:rPr>
                <w:rFonts w:ascii="宋体" w:hAnsi="宋体"/>
                <w:sz w:val="18"/>
                <w:szCs w:val="18"/>
              </w:rPr>
            </w:pPr>
            <w:r>
              <w:rPr>
                <w:rFonts w:hint="eastAsia" w:ascii="宋体" w:hAnsi="宋体"/>
                <w:sz w:val="18"/>
                <w:szCs w:val="18"/>
              </w:rPr>
              <w:t>物流管理基础</w:t>
            </w:r>
          </w:p>
        </w:tc>
        <w:tc>
          <w:tcPr>
            <w:tcW w:w="1944" w:type="pct"/>
            <w:tcBorders>
              <w:right w:val="single" w:color="auto" w:sz="4" w:space="0"/>
            </w:tcBorders>
            <w:vAlign w:val="center"/>
          </w:tcPr>
          <w:p w14:paraId="6527546D">
            <w:pPr>
              <w:pStyle w:val="2"/>
              <w:ind w:firstLine="0" w:firstLineChars="0"/>
              <w:jc w:val="left"/>
              <w:rPr>
                <w:rFonts w:ascii="宋体" w:hAnsi="宋体"/>
                <w:sz w:val="18"/>
                <w:szCs w:val="18"/>
              </w:rPr>
            </w:pPr>
            <w:r>
              <w:rPr>
                <w:rFonts w:hint="eastAsia" w:ascii="宋体" w:hAnsi="宋体"/>
                <w:sz w:val="18"/>
                <w:szCs w:val="18"/>
              </w:rPr>
              <w:t>1、现代物流概论；2、物流基本业务管理3、物流客户服务管理；4、国际物流管理；5、物流技术装备与物流信息管理系统；6、第三方物流管理；7、供应链管理；8、绿色物流以及物流系统工程；9、物流各模块业务、1</w:t>
            </w:r>
            <w:r>
              <w:rPr>
                <w:rFonts w:ascii="宋体" w:hAnsi="宋体"/>
                <w:sz w:val="18"/>
                <w:szCs w:val="18"/>
              </w:rPr>
              <w:t>0、安全意识教育、创新创业教育</w:t>
            </w:r>
          </w:p>
          <w:p w14:paraId="45570BCF">
            <w:pPr>
              <w:pStyle w:val="2"/>
              <w:ind w:firstLine="0" w:firstLineChars="0"/>
              <w:jc w:val="left"/>
              <w:rPr>
                <w:rFonts w:ascii="宋体" w:hAnsi="宋体"/>
                <w:sz w:val="18"/>
                <w:szCs w:val="18"/>
              </w:rPr>
            </w:pPr>
          </w:p>
        </w:tc>
        <w:tc>
          <w:tcPr>
            <w:tcW w:w="2478" w:type="pct"/>
            <w:tcBorders>
              <w:left w:val="single" w:color="auto" w:sz="4" w:space="0"/>
            </w:tcBorders>
            <w:vAlign w:val="center"/>
          </w:tcPr>
          <w:p w14:paraId="62A491A4">
            <w:pPr>
              <w:pStyle w:val="2"/>
              <w:ind w:firstLine="0" w:firstLineChars="0"/>
              <w:jc w:val="left"/>
              <w:rPr>
                <w:rFonts w:ascii="宋体" w:hAnsi="宋体"/>
                <w:sz w:val="18"/>
                <w:szCs w:val="18"/>
              </w:rPr>
            </w:pPr>
            <w:r>
              <w:rPr>
                <w:rFonts w:hint="eastAsia" w:ascii="宋体" w:hAnsi="宋体"/>
                <w:sz w:val="18"/>
                <w:szCs w:val="18"/>
              </w:rPr>
              <w:t>1、应加强对学生职业能力的培养，采用行动导向教学法，强化案例教学和项目教学，注重以任务引领型案例或项目作业来激发学生兴趣，使学生在任务分析或实施的过程中实现教学目标；</w:t>
            </w:r>
          </w:p>
          <w:p w14:paraId="595AD44A">
            <w:pPr>
              <w:pStyle w:val="2"/>
              <w:ind w:firstLine="0" w:firstLineChars="0"/>
              <w:jc w:val="left"/>
              <w:rPr>
                <w:rFonts w:ascii="宋体" w:hAnsi="宋体"/>
                <w:sz w:val="18"/>
                <w:szCs w:val="18"/>
              </w:rPr>
            </w:pPr>
            <w:r>
              <w:rPr>
                <w:rFonts w:hint="eastAsia" w:ascii="宋体" w:hAnsi="宋体"/>
                <w:sz w:val="18"/>
                <w:szCs w:val="18"/>
              </w:rPr>
              <w:t>2、应以学生为主体，注重 “教”与“学”的互动。</w:t>
            </w:r>
          </w:p>
          <w:p w14:paraId="64C2D3DB">
            <w:pPr>
              <w:pStyle w:val="2"/>
              <w:ind w:firstLine="0" w:firstLineChars="0"/>
              <w:jc w:val="left"/>
              <w:rPr>
                <w:rFonts w:ascii="宋体" w:hAnsi="宋体"/>
                <w:sz w:val="18"/>
                <w:szCs w:val="18"/>
              </w:rPr>
            </w:pPr>
            <w:r>
              <w:rPr>
                <w:rFonts w:hint="eastAsia" w:ascii="宋体" w:hAnsi="宋体"/>
                <w:sz w:val="18"/>
                <w:szCs w:val="18"/>
              </w:rPr>
              <w:t>课程思政元素挖掘：通过讲述物流发展史及温州知名物流企业创业史，引导学生感悟不畏艰辛、愈挫愈勇的奋斗精神，以及齐心协力、团结协作的团队精神。</w:t>
            </w:r>
          </w:p>
          <w:p w14:paraId="3C3BE3DB">
            <w:pPr>
              <w:pStyle w:val="2"/>
              <w:ind w:firstLine="0" w:firstLineChars="0"/>
              <w:jc w:val="left"/>
              <w:rPr>
                <w:rFonts w:ascii="宋体" w:hAnsi="宋体"/>
                <w:sz w:val="18"/>
                <w:szCs w:val="18"/>
              </w:rPr>
            </w:pPr>
            <w:r>
              <w:rPr>
                <w:rFonts w:hint="eastAsia" w:ascii="宋体" w:hAnsi="宋体"/>
                <w:sz w:val="18"/>
                <w:szCs w:val="18"/>
              </w:rPr>
              <w:t>课程思政元素挖掘：精益求精，安全至上，为客户着想，急客户之所急的服务意识。</w:t>
            </w:r>
          </w:p>
        </w:tc>
      </w:tr>
      <w:tr w14:paraId="590B2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540F71A5">
            <w:pPr>
              <w:snapToGrid w:val="0"/>
              <w:jc w:val="center"/>
              <w:rPr>
                <w:rFonts w:ascii="宋体" w:hAnsi="宋体" w:cs="等线"/>
                <w:sz w:val="18"/>
                <w:szCs w:val="18"/>
              </w:rPr>
            </w:pPr>
            <w:r>
              <w:rPr>
                <w:rFonts w:hint="eastAsia" w:ascii="宋体" w:hAnsi="宋体" w:cs="等线"/>
                <w:sz w:val="18"/>
                <w:szCs w:val="18"/>
              </w:rPr>
              <w:t>客户关系管理</w:t>
            </w:r>
          </w:p>
        </w:tc>
        <w:tc>
          <w:tcPr>
            <w:tcW w:w="1944" w:type="pct"/>
            <w:tcBorders>
              <w:right w:val="single" w:color="auto" w:sz="4" w:space="0"/>
            </w:tcBorders>
            <w:vAlign w:val="center"/>
          </w:tcPr>
          <w:p w14:paraId="1FB0BE09">
            <w:pPr>
              <w:pStyle w:val="2"/>
              <w:ind w:firstLine="0" w:firstLineChars="0"/>
              <w:jc w:val="left"/>
              <w:rPr>
                <w:rFonts w:ascii="宋体" w:hAnsi="宋体"/>
                <w:sz w:val="18"/>
                <w:szCs w:val="18"/>
              </w:rPr>
            </w:pPr>
            <w:r>
              <w:rPr>
                <w:rFonts w:hint="eastAsia" w:ascii="宋体" w:hAnsi="宋体"/>
                <w:sz w:val="18"/>
                <w:szCs w:val="18"/>
              </w:rPr>
              <w:t>本课程主要介绍网络营销环境下客户关系管理的作用，客户关系管理的技巧和策略，常见客户关系管理系统及其功能，能完成用户数据分析和处理。</w:t>
            </w:r>
          </w:p>
        </w:tc>
        <w:tc>
          <w:tcPr>
            <w:tcW w:w="2478" w:type="pct"/>
            <w:tcBorders>
              <w:left w:val="single" w:color="auto" w:sz="4" w:space="0"/>
            </w:tcBorders>
            <w:vAlign w:val="center"/>
          </w:tcPr>
          <w:p w14:paraId="7C9FCE45">
            <w:pPr>
              <w:pStyle w:val="2"/>
              <w:ind w:firstLine="0" w:firstLineChars="0"/>
              <w:jc w:val="left"/>
              <w:rPr>
                <w:rFonts w:ascii="宋体" w:hAnsi="宋体"/>
                <w:sz w:val="18"/>
                <w:szCs w:val="18"/>
              </w:rPr>
            </w:pPr>
            <w:r>
              <w:rPr>
                <w:rFonts w:hint="eastAsia" w:ascii="宋体" w:hAnsi="宋体"/>
                <w:sz w:val="18"/>
                <w:szCs w:val="18"/>
              </w:rPr>
              <w:t>理论与实践相结合，引入企业实战项目，理论讲授并安排若干实训项目，提高学生的客户服务意识和服务能力。</w:t>
            </w:r>
          </w:p>
          <w:p w14:paraId="54AFFE77">
            <w:pPr>
              <w:pStyle w:val="2"/>
              <w:ind w:firstLine="0" w:firstLineChars="0"/>
              <w:jc w:val="left"/>
              <w:rPr>
                <w:rFonts w:ascii="宋体" w:hAnsi="宋体"/>
                <w:sz w:val="18"/>
                <w:szCs w:val="18"/>
              </w:rPr>
            </w:pPr>
            <w:r>
              <w:rPr>
                <w:rFonts w:hint="eastAsia" w:ascii="宋体" w:hAnsi="宋体"/>
                <w:sz w:val="18"/>
                <w:szCs w:val="18"/>
              </w:rPr>
              <w:t>课程思政元素挖掘：客户至上、尽善尽美、为客户着想，遵守实事求是等原则。</w:t>
            </w:r>
          </w:p>
        </w:tc>
      </w:tr>
      <w:tr w14:paraId="363C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363A4B77">
            <w:pPr>
              <w:pStyle w:val="2"/>
              <w:ind w:firstLine="0" w:firstLineChars="0"/>
              <w:jc w:val="center"/>
              <w:rPr>
                <w:rFonts w:ascii="宋体" w:hAnsi="宋体"/>
                <w:sz w:val="18"/>
                <w:szCs w:val="18"/>
              </w:rPr>
            </w:pPr>
            <w:r>
              <w:rPr>
                <w:rFonts w:hint="eastAsia" w:ascii="宋体" w:hAnsi="宋体"/>
                <w:sz w:val="18"/>
                <w:szCs w:val="18"/>
              </w:rPr>
              <w:t>管理学</w:t>
            </w:r>
          </w:p>
        </w:tc>
        <w:tc>
          <w:tcPr>
            <w:tcW w:w="1944" w:type="pct"/>
            <w:tcBorders>
              <w:right w:val="single" w:color="auto" w:sz="4" w:space="0"/>
            </w:tcBorders>
            <w:vAlign w:val="center"/>
          </w:tcPr>
          <w:p w14:paraId="2CAE2115">
            <w:pPr>
              <w:pStyle w:val="2"/>
              <w:ind w:firstLine="0" w:firstLineChars="0"/>
              <w:jc w:val="left"/>
              <w:rPr>
                <w:rFonts w:ascii="宋体" w:hAnsi="宋体"/>
                <w:sz w:val="18"/>
                <w:szCs w:val="18"/>
              </w:rPr>
            </w:pPr>
            <w:r>
              <w:rPr>
                <w:rFonts w:hint="eastAsia" w:ascii="宋体" w:hAnsi="宋体"/>
                <w:szCs w:val="21"/>
              </w:rPr>
              <w:t>1、管理活动与管理者；2、管理理论的发展演进；3、决策；4、计划；5、组织；6、领导；7、激励；8、沟通；9、控制。</w:t>
            </w:r>
          </w:p>
        </w:tc>
        <w:tc>
          <w:tcPr>
            <w:tcW w:w="2478" w:type="pct"/>
            <w:tcBorders>
              <w:left w:val="single" w:color="auto" w:sz="4" w:space="0"/>
            </w:tcBorders>
            <w:vAlign w:val="center"/>
          </w:tcPr>
          <w:p w14:paraId="500C0D15">
            <w:pPr>
              <w:pStyle w:val="2"/>
              <w:ind w:firstLine="0" w:firstLineChars="0"/>
              <w:jc w:val="left"/>
              <w:rPr>
                <w:rFonts w:ascii="宋体" w:hAnsi="宋体"/>
                <w:sz w:val="18"/>
                <w:szCs w:val="18"/>
              </w:rPr>
            </w:pPr>
            <w:r>
              <w:rPr>
                <w:rFonts w:hint="eastAsia" w:ascii="宋体" w:hAnsi="宋体"/>
                <w:sz w:val="18"/>
                <w:szCs w:val="18"/>
              </w:rPr>
              <w:t>注意理论联系实际，通过课程案例展示、讨论，启迪学生思考，加深对知识的理解。同时结合管理伦理方面知识，注重对学生伦理道德的培养。</w:t>
            </w:r>
          </w:p>
          <w:p w14:paraId="6670192B">
            <w:pPr>
              <w:pStyle w:val="2"/>
              <w:ind w:firstLine="0" w:firstLineChars="0"/>
              <w:jc w:val="left"/>
              <w:rPr>
                <w:rFonts w:ascii="宋体" w:hAnsi="宋体"/>
                <w:sz w:val="18"/>
                <w:szCs w:val="18"/>
              </w:rPr>
            </w:pPr>
            <w:r>
              <w:rPr>
                <w:rFonts w:hint="eastAsia" w:ascii="宋体" w:hAnsi="宋体"/>
                <w:sz w:val="18"/>
                <w:szCs w:val="18"/>
              </w:rPr>
              <w:t>课程思政元素挖掘：社会注意核心价值观、企业家名人轶事、产品质量观、团队合作精神、遵守商业道德、恪守职业伦理等。</w:t>
            </w:r>
          </w:p>
        </w:tc>
      </w:tr>
      <w:tr w14:paraId="43C11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7C09B2CA">
            <w:pPr>
              <w:snapToGrid w:val="0"/>
              <w:jc w:val="center"/>
              <w:rPr>
                <w:rFonts w:ascii="宋体" w:hAnsi="宋体" w:cs="等线"/>
                <w:sz w:val="18"/>
                <w:szCs w:val="18"/>
              </w:rPr>
            </w:pPr>
            <w:r>
              <w:rPr>
                <w:rFonts w:hint="eastAsia" w:ascii="宋体" w:hAnsi="宋体" w:cs="等线"/>
                <w:sz w:val="18"/>
                <w:szCs w:val="18"/>
              </w:rPr>
              <w:t>Excel高级应用</w:t>
            </w:r>
          </w:p>
        </w:tc>
        <w:tc>
          <w:tcPr>
            <w:tcW w:w="1944" w:type="pct"/>
            <w:tcBorders>
              <w:right w:val="single" w:color="auto" w:sz="4" w:space="0"/>
            </w:tcBorders>
            <w:vAlign w:val="center"/>
          </w:tcPr>
          <w:p w14:paraId="5E9CA183">
            <w:pPr>
              <w:pStyle w:val="2"/>
              <w:ind w:firstLine="0" w:firstLineChars="0"/>
              <w:jc w:val="left"/>
              <w:rPr>
                <w:rFonts w:ascii="宋体" w:hAnsi="宋体"/>
                <w:sz w:val="18"/>
                <w:szCs w:val="18"/>
              </w:rPr>
            </w:pPr>
            <w:r>
              <w:rPr>
                <w:rFonts w:hint="eastAsia" w:ascii="宋体" w:hAnsi="宋体"/>
                <w:sz w:val="18"/>
                <w:szCs w:val="18"/>
              </w:rPr>
              <w:t>本课程主要内容包括EXCEL的公式及常用函数、EXCEL各种图表的制作、EXCEL各种数据分析的相关操作。</w:t>
            </w:r>
          </w:p>
        </w:tc>
        <w:tc>
          <w:tcPr>
            <w:tcW w:w="2478" w:type="pct"/>
            <w:tcBorders>
              <w:left w:val="single" w:color="auto" w:sz="4" w:space="0"/>
            </w:tcBorders>
            <w:vAlign w:val="center"/>
          </w:tcPr>
          <w:p w14:paraId="1AD57E58">
            <w:pPr>
              <w:pStyle w:val="2"/>
              <w:ind w:firstLine="0" w:firstLineChars="0"/>
              <w:jc w:val="left"/>
              <w:rPr>
                <w:rFonts w:ascii="宋体" w:hAnsi="宋体"/>
                <w:sz w:val="18"/>
                <w:szCs w:val="18"/>
              </w:rPr>
            </w:pPr>
            <w:r>
              <w:rPr>
                <w:rFonts w:hint="eastAsia" w:ascii="宋体" w:hAnsi="宋体"/>
                <w:sz w:val="18"/>
                <w:szCs w:val="18"/>
              </w:rPr>
              <w:t>本课程理论与实践相结合，采用案例教学与项目教学相结合的教学方式，旨在使学生熟练掌握EXCEL的公式和函数、图表的制作，具备使用EXCEL进行数据分析的能力。</w:t>
            </w:r>
          </w:p>
          <w:p w14:paraId="15961C83">
            <w:pPr>
              <w:pStyle w:val="2"/>
              <w:ind w:firstLine="0" w:firstLineChars="0"/>
              <w:jc w:val="left"/>
              <w:rPr>
                <w:rFonts w:ascii="宋体" w:hAnsi="宋体"/>
                <w:sz w:val="18"/>
                <w:szCs w:val="18"/>
              </w:rPr>
            </w:pPr>
            <w:r>
              <w:rPr>
                <w:rFonts w:hint="eastAsia" w:ascii="宋体" w:hAnsi="宋体"/>
                <w:sz w:val="18"/>
                <w:szCs w:val="18"/>
              </w:rPr>
              <w:t>课程思政元素挖掘：精益求精的精神、社会责任感、持之以恒的坚守精神、数学家的故事、遵纪守法、公平竞争的规则意识、不断进取的钻研精神、创新意识等。</w:t>
            </w:r>
          </w:p>
        </w:tc>
      </w:tr>
      <w:tr w14:paraId="759F8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5F6F70FB">
            <w:pPr>
              <w:snapToGrid w:val="0"/>
              <w:jc w:val="center"/>
              <w:rPr>
                <w:rFonts w:ascii="宋体" w:hAnsi="宋体" w:cs="等线"/>
                <w:sz w:val="18"/>
                <w:szCs w:val="18"/>
              </w:rPr>
            </w:pPr>
            <w:r>
              <w:rPr>
                <w:rFonts w:hint="eastAsia"/>
                <w:sz w:val="18"/>
                <w:szCs w:val="18"/>
              </w:rPr>
              <w:t>仓储与配送管理</w:t>
            </w:r>
          </w:p>
        </w:tc>
        <w:tc>
          <w:tcPr>
            <w:tcW w:w="1944" w:type="pct"/>
            <w:tcBorders>
              <w:right w:val="single" w:color="auto" w:sz="4" w:space="0"/>
            </w:tcBorders>
            <w:vAlign w:val="center"/>
          </w:tcPr>
          <w:p w14:paraId="73FD31BF">
            <w:pPr>
              <w:pStyle w:val="2"/>
              <w:ind w:firstLine="0" w:firstLineChars="0"/>
              <w:jc w:val="left"/>
              <w:rPr>
                <w:rFonts w:ascii="宋体" w:hAnsi="宋体"/>
                <w:sz w:val="18"/>
                <w:szCs w:val="18"/>
              </w:rPr>
            </w:pPr>
            <w:r>
              <w:rPr>
                <w:rFonts w:hint="eastAsia" w:ascii="宋体" w:hAnsi="宋体"/>
                <w:sz w:val="18"/>
                <w:szCs w:val="18"/>
              </w:rPr>
              <w:t>1、仓储和仓储管理概述；2、仓库和仓库设备（引入正泰、人本等企业实际案例）；3、仓储经营管理；4、仓储作业管理（人本、森马本土优质企业）；5、库存控制；6、配送及配送业务；7、配送中心；8、配送运输（融入温州数学家摇篮的内容）。</w:t>
            </w:r>
          </w:p>
          <w:p w14:paraId="6929872D">
            <w:pPr>
              <w:snapToGrid w:val="0"/>
              <w:rPr>
                <w:rFonts w:ascii="宋体" w:hAnsi="宋体"/>
                <w:sz w:val="18"/>
                <w:szCs w:val="18"/>
              </w:rPr>
            </w:pPr>
          </w:p>
        </w:tc>
        <w:tc>
          <w:tcPr>
            <w:tcW w:w="2478" w:type="pct"/>
            <w:tcBorders>
              <w:left w:val="single" w:color="auto" w:sz="4" w:space="0"/>
            </w:tcBorders>
            <w:vAlign w:val="center"/>
          </w:tcPr>
          <w:p w14:paraId="01C44F66">
            <w:pPr>
              <w:pStyle w:val="2"/>
              <w:ind w:firstLine="0" w:firstLineChars="0"/>
              <w:jc w:val="left"/>
              <w:rPr>
                <w:rFonts w:ascii="宋体" w:hAnsi="宋体"/>
                <w:sz w:val="18"/>
                <w:szCs w:val="18"/>
              </w:rPr>
            </w:pPr>
            <w:r>
              <w:rPr>
                <w:rFonts w:hint="eastAsia" w:ascii="宋体" w:hAnsi="宋体"/>
                <w:sz w:val="18"/>
                <w:szCs w:val="18"/>
              </w:rPr>
              <w:t>1、应运用讲授法、案例讨论法、视频资料观摩法、体验式教学法和项目教学法等方法，重点开展项目教学法和体验式教学法。</w:t>
            </w:r>
          </w:p>
          <w:p w14:paraId="3F13AA1C">
            <w:pPr>
              <w:pStyle w:val="2"/>
              <w:ind w:firstLine="0" w:firstLineChars="0"/>
              <w:jc w:val="left"/>
              <w:rPr>
                <w:rFonts w:ascii="宋体" w:hAnsi="宋体"/>
                <w:sz w:val="18"/>
                <w:szCs w:val="18"/>
              </w:rPr>
            </w:pPr>
            <w:r>
              <w:rPr>
                <w:rFonts w:hint="eastAsia" w:ascii="宋体" w:hAnsi="宋体"/>
                <w:sz w:val="18"/>
                <w:szCs w:val="18"/>
              </w:rPr>
              <w:t>2、教材应充分体现任务引领、实践导向的课程设计思想，以企业仓储管理的各项任务模块为主线，合理安排教材内容。</w:t>
            </w:r>
          </w:p>
          <w:p w14:paraId="470A0AC3">
            <w:pPr>
              <w:pStyle w:val="2"/>
              <w:ind w:firstLine="0" w:firstLineChars="0"/>
              <w:jc w:val="left"/>
              <w:rPr>
                <w:rFonts w:ascii="宋体" w:hAnsi="宋体"/>
                <w:sz w:val="18"/>
                <w:szCs w:val="18"/>
              </w:rPr>
            </w:pPr>
            <w:r>
              <w:rPr>
                <w:rFonts w:hint="eastAsia" w:ascii="宋体" w:hAnsi="宋体"/>
                <w:sz w:val="18"/>
                <w:szCs w:val="18"/>
              </w:rPr>
              <w:t>3、教学内容上应注重企业基本仓储业务处理技能训练，同时还应把新知识、新技术和新方法融入教材，以便教材内容更加贴近操作实际。</w:t>
            </w:r>
          </w:p>
        </w:tc>
      </w:tr>
      <w:tr w14:paraId="4B3DC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3188D8EB">
            <w:pPr>
              <w:snapToGrid w:val="0"/>
              <w:jc w:val="center"/>
              <w:rPr>
                <w:rFonts w:ascii="宋体" w:hAnsi="宋体" w:cs="等线"/>
                <w:sz w:val="18"/>
                <w:szCs w:val="18"/>
              </w:rPr>
            </w:pPr>
            <w:r>
              <w:rPr>
                <w:rFonts w:hint="eastAsia" w:ascii="宋体" w:hAnsi="宋体" w:cs="等线"/>
                <w:sz w:val="18"/>
                <w:szCs w:val="18"/>
              </w:rPr>
              <w:t>运输管理</w:t>
            </w:r>
          </w:p>
        </w:tc>
        <w:tc>
          <w:tcPr>
            <w:tcW w:w="1944" w:type="pct"/>
            <w:tcBorders>
              <w:right w:val="single" w:color="auto" w:sz="4" w:space="0"/>
            </w:tcBorders>
            <w:vAlign w:val="center"/>
          </w:tcPr>
          <w:p w14:paraId="32E1CF1A">
            <w:pPr>
              <w:pStyle w:val="2"/>
              <w:ind w:firstLine="0" w:firstLineChars="0"/>
              <w:jc w:val="left"/>
              <w:rPr>
                <w:rFonts w:ascii="宋体" w:hAnsi="宋体" w:cs="等线"/>
                <w:sz w:val="18"/>
                <w:szCs w:val="18"/>
              </w:rPr>
            </w:pPr>
            <w:r>
              <w:rPr>
                <w:rFonts w:hint="eastAsia" w:ascii="宋体" w:hAnsi="宋体"/>
                <w:sz w:val="18"/>
                <w:szCs w:val="18"/>
              </w:rPr>
              <w:t>1、运输管理导论；2、运输方式选择；3、运输组织管理；4、运输作业管理；5、运输商务管理；6、运输管理信息系统；7、国际货物运输管理；8、运输相关法规。</w:t>
            </w:r>
          </w:p>
        </w:tc>
        <w:tc>
          <w:tcPr>
            <w:tcW w:w="2478" w:type="pct"/>
            <w:tcBorders>
              <w:left w:val="single" w:color="auto" w:sz="4" w:space="0"/>
            </w:tcBorders>
            <w:vAlign w:val="center"/>
          </w:tcPr>
          <w:p w14:paraId="1BDEC76B">
            <w:pPr>
              <w:pStyle w:val="2"/>
              <w:ind w:firstLine="0" w:firstLineChars="0"/>
              <w:jc w:val="left"/>
              <w:rPr>
                <w:rFonts w:ascii="宋体" w:hAnsi="宋体"/>
                <w:sz w:val="18"/>
                <w:szCs w:val="18"/>
              </w:rPr>
            </w:pPr>
            <w:r>
              <w:rPr>
                <w:rFonts w:hint="eastAsia" w:ascii="宋体" w:hAnsi="宋体"/>
                <w:sz w:val="18"/>
                <w:szCs w:val="18"/>
              </w:rPr>
              <w:t>在教学中要重视学生动手能力的培养，贯彻工学结合的教学模式，充分运用现有校内外实训条件，做到做中学、学中做。</w:t>
            </w:r>
          </w:p>
          <w:p w14:paraId="477B9282">
            <w:pPr>
              <w:pStyle w:val="2"/>
              <w:ind w:firstLine="0" w:firstLineChars="0"/>
              <w:jc w:val="left"/>
              <w:rPr>
                <w:rFonts w:ascii="宋体" w:hAnsi="宋体"/>
                <w:sz w:val="18"/>
                <w:szCs w:val="18"/>
              </w:rPr>
            </w:pPr>
            <w:r>
              <w:rPr>
                <w:rFonts w:hint="eastAsia" w:ascii="宋体" w:hAnsi="宋体"/>
                <w:sz w:val="18"/>
                <w:szCs w:val="18"/>
              </w:rPr>
              <w:t>可使用物流实训室、仓储与配送实训室等校内实训设施以及校外实训基地。</w:t>
            </w:r>
          </w:p>
          <w:p w14:paraId="573A4855">
            <w:pPr>
              <w:pStyle w:val="2"/>
              <w:ind w:firstLine="0" w:firstLineChars="0"/>
              <w:jc w:val="left"/>
              <w:rPr>
                <w:rFonts w:ascii="宋体" w:hAnsi="宋体" w:cs="等线"/>
                <w:sz w:val="18"/>
                <w:szCs w:val="18"/>
              </w:rPr>
            </w:pPr>
            <w:r>
              <w:rPr>
                <w:rFonts w:hint="eastAsia" w:ascii="宋体" w:hAnsi="宋体"/>
                <w:sz w:val="18"/>
                <w:szCs w:val="18"/>
              </w:rPr>
              <w:t>在教学过程中要注意学生创新能力的培养，如单证的设计，业务流程的优化等。</w:t>
            </w:r>
          </w:p>
        </w:tc>
      </w:tr>
      <w:tr w14:paraId="0226D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48EEFD85">
            <w:pPr>
              <w:snapToGrid w:val="0"/>
              <w:jc w:val="center"/>
              <w:rPr>
                <w:rFonts w:ascii="宋体" w:hAnsi="宋体" w:cs="等线"/>
                <w:sz w:val="18"/>
                <w:szCs w:val="18"/>
              </w:rPr>
            </w:pPr>
            <w:r>
              <w:rPr>
                <w:rFonts w:hint="eastAsia"/>
                <w:sz w:val="18"/>
                <w:szCs w:val="18"/>
              </w:rPr>
              <w:t>物流成本管理</w:t>
            </w:r>
          </w:p>
        </w:tc>
        <w:tc>
          <w:tcPr>
            <w:tcW w:w="1944" w:type="pct"/>
            <w:tcBorders>
              <w:right w:val="single" w:color="auto" w:sz="4" w:space="0"/>
            </w:tcBorders>
            <w:vAlign w:val="center"/>
          </w:tcPr>
          <w:p w14:paraId="2E0875AD">
            <w:pPr>
              <w:pStyle w:val="2"/>
              <w:ind w:firstLine="0" w:firstLineChars="0"/>
              <w:jc w:val="left"/>
              <w:rPr>
                <w:rFonts w:ascii="宋体" w:hAnsi="宋体"/>
                <w:sz w:val="18"/>
                <w:szCs w:val="18"/>
              </w:rPr>
            </w:pPr>
            <w:r>
              <w:rPr>
                <w:rFonts w:hint="eastAsia" w:ascii="宋体" w:hAnsi="宋体"/>
                <w:sz w:val="18"/>
                <w:szCs w:val="18"/>
              </w:rPr>
              <w:t>1、物流成本管理概述；2、物流成本的计算（引入生产企业物流-正泰，物流企业-东风等案例）；3、运输成本（结合人本物流、泰易达物流）；4、仓储成本（以温州综保区仓储为例）；5、库存持有成本与其他物流成本；6、物流成本的分析、预测与决策；7、物流成本的控制；8、物流作业成本管理。</w:t>
            </w:r>
          </w:p>
          <w:p w14:paraId="1B603CA9">
            <w:pPr>
              <w:snapToGrid w:val="0"/>
              <w:rPr>
                <w:rFonts w:ascii="宋体" w:hAnsi="宋体"/>
                <w:sz w:val="18"/>
                <w:szCs w:val="18"/>
              </w:rPr>
            </w:pPr>
          </w:p>
        </w:tc>
        <w:tc>
          <w:tcPr>
            <w:tcW w:w="2478" w:type="pct"/>
            <w:tcBorders>
              <w:left w:val="single" w:color="auto" w:sz="4" w:space="0"/>
            </w:tcBorders>
            <w:vAlign w:val="center"/>
          </w:tcPr>
          <w:p w14:paraId="33C038B3">
            <w:pPr>
              <w:pStyle w:val="2"/>
              <w:ind w:firstLine="0" w:firstLineChars="0"/>
              <w:jc w:val="left"/>
              <w:rPr>
                <w:rFonts w:ascii="宋体" w:hAnsi="宋体"/>
                <w:sz w:val="18"/>
                <w:szCs w:val="18"/>
              </w:rPr>
            </w:pPr>
            <w:r>
              <w:rPr>
                <w:rFonts w:hint="eastAsia" w:ascii="宋体" w:hAnsi="宋体"/>
                <w:sz w:val="18"/>
                <w:szCs w:val="18"/>
              </w:rPr>
              <w:t>1、应立足于加强学生实际动手能力的培养，采用校企合作、工学结合项目教学，以任务驱动型项目提高学生学习兴趣；</w:t>
            </w:r>
          </w:p>
          <w:p w14:paraId="097CC0D1">
            <w:pPr>
              <w:pStyle w:val="2"/>
              <w:ind w:firstLine="0" w:firstLineChars="0"/>
              <w:jc w:val="left"/>
              <w:rPr>
                <w:rFonts w:ascii="宋体" w:hAnsi="宋体"/>
                <w:sz w:val="18"/>
                <w:szCs w:val="18"/>
              </w:rPr>
            </w:pPr>
            <w:r>
              <w:rPr>
                <w:rFonts w:hint="eastAsia" w:ascii="宋体" w:hAnsi="宋体"/>
                <w:sz w:val="18"/>
                <w:szCs w:val="18"/>
              </w:rPr>
              <w:t>2、应充分利用学校和企业的两种资源，学校专职教师与企业兼职教师教学相结合，采用现代多媒体教学与企业现场实践教学相结合，注重学做结合，边讲边学，“教”与“学”互动，做中学，学中做，强化学生实践能力和岗位职业能力的提高；</w:t>
            </w:r>
          </w:p>
          <w:p w14:paraId="7792E19A">
            <w:pPr>
              <w:pStyle w:val="2"/>
              <w:ind w:firstLine="0" w:firstLineChars="0"/>
              <w:jc w:val="left"/>
              <w:rPr>
                <w:rFonts w:ascii="宋体" w:hAnsi="宋体"/>
                <w:sz w:val="18"/>
                <w:szCs w:val="18"/>
              </w:rPr>
            </w:pPr>
            <w:r>
              <w:rPr>
                <w:rFonts w:hint="eastAsia" w:ascii="宋体" w:hAnsi="宋体"/>
                <w:sz w:val="18"/>
                <w:szCs w:val="18"/>
              </w:rPr>
              <w:t>3、在教学过程中，要创设工作情境，强化实际操作训练；要紧密结合职业技能证书的考核，在操作训练中，使学生掌握成本控制的相关知识。</w:t>
            </w:r>
          </w:p>
        </w:tc>
      </w:tr>
      <w:tr w14:paraId="46AE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2979EFD4">
            <w:pPr>
              <w:snapToGrid w:val="0"/>
              <w:jc w:val="center"/>
              <w:rPr>
                <w:rFonts w:ascii="宋体" w:hAnsi="宋体" w:cs="等线"/>
                <w:sz w:val="18"/>
                <w:szCs w:val="18"/>
              </w:rPr>
            </w:pPr>
            <w:r>
              <w:rPr>
                <w:rFonts w:hint="eastAsia"/>
                <w:sz w:val="18"/>
                <w:szCs w:val="18"/>
              </w:rPr>
              <w:t>采购管理</w:t>
            </w:r>
          </w:p>
        </w:tc>
        <w:tc>
          <w:tcPr>
            <w:tcW w:w="1944" w:type="pct"/>
            <w:tcBorders>
              <w:right w:val="single" w:color="auto" w:sz="4" w:space="0"/>
            </w:tcBorders>
            <w:vAlign w:val="center"/>
          </w:tcPr>
          <w:p w14:paraId="0524BB2D">
            <w:pPr>
              <w:pStyle w:val="2"/>
              <w:ind w:firstLine="0" w:firstLineChars="0"/>
              <w:jc w:val="left"/>
              <w:rPr>
                <w:rFonts w:ascii="宋体" w:hAnsi="宋体"/>
                <w:sz w:val="18"/>
                <w:szCs w:val="18"/>
              </w:rPr>
            </w:pPr>
            <w:r>
              <w:rPr>
                <w:rFonts w:hint="eastAsia" w:ascii="宋体" w:hAnsi="宋体"/>
                <w:sz w:val="18"/>
                <w:szCs w:val="18"/>
              </w:rPr>
              <w:t>1、采购管理概述；2、采购申请与需求分析；3、供应商选择与管理；4、MRP采购管理；5、JIT采购管理；6、招标采购管理；7、供应链采购管理；8、采购谈判；9、电子商务采购。</w:t>
            </w:r>
          </w:p>
        </w:tc>
        <w:tc>
          <w:tcPr>
            <w:tcW w:w="2478" w:type="pct"/>
            <w:tcBorders>
              <w:left w:val="single" w:color="auto" w:sz="4" w:space="0"/>
            </w:tcBorders>
            <w:vAlign w:val="center"/>
          </w:tcPr>
          <w:p w14:paraId="07B6643B">
            <w:pPr>
              <w:pStyle w:val="2"/>
              <w:ind w:firstLine="0" w:firstLineChars="0"/>
              <w:jc w:val="left"/>
              <w:rPr>
                <w:rFonts w:ascii="宋体" w:hAnsi="宋体"/>
                <w:sz w:val="18"/>
                <w:szCs w:val="18"/>
              </w:rPr>
            </w:pPr>
            <w:r>
              <w:rPr>
                <w:rFonts w:hint="eastAsia" w:ascii="宋体" w:hAnsi="宋体"/>
                <w:sz w:val="18"/>
                <w:szCs w:val="18"/>
              </w:rPr>
              <w:t>应注重实验实训指导书和实验实训标准的开发和应用；</w:t>
            </w:r>
          </w:p>
          <w:p w14:paraId="3A75B8D9">
            <w:pPr>
              <w:pStyle w:val="2"/>
              <w:ind w:firstLine="0" w:firstLineChars="0"/>
              <w:jc w:val="left"/>
              <w:rPr>
                <w:rFonts w:ascii="宋体" w:hAnsi="宋体"/>
                <w:sz w:val="18"/>
                <w:szCs w:val="18"/>
              </w:rPr>
            </w:pPr>
            <w:r>
              <w:rPr>
                <w:rFonts w:hint="eastAsia" w:ascii="宋体" w:hAnsi="宋体"/>
                <w:sz w:val="18"/>
                <w:szCs w:val="18"/>
              </w:rPr>
              <w:t>要充分利用教学资源创设形象生动的工作情境，激发学生的学习，促进学生对知识的理解和掌握；</w:t>
            </w:r>
          </w:p>
          <w:p w14:paraId="750222D6">
            <w:pPr>
              <w:pStyle w:val="2"/>
              <w:ind w:firstLine="0" w:firstLineChars="0"/>
              <w:jc w:val="left"/>
              <w:rPr>
                <w:rFonts w:ascii="宋体" w:hAnsi="宋体"/>
                <w:sz w:val="18"/>
                <w:szCs w:val="18"/>
              </w:rPr>
            </w:pPr>
            <w:r>
              <w:rPr>
                <w:rFonts w:hint="eastAsia" w:ascii="宋体" w:hAnsi="宋体"/>
                <w:sz w:val="18"/>
                <w:szCs w:val="18"/>
              </w:rPr>
              <w:t>应积极开发和利用网络课程资源，使教学媒体从单一媒体向多种媒体转变；使教学活动从信息的单向传递向双向交互转变；使学生从单独的学习向合作学习转变。</w:t>
            </w:r>
          </w:p>
        </w:tc>
      </w:tr>
      <w:tr w14:paraId="1DCF0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38AF70B1">
            <w:pPr>
              <w:snapToGrid w:val="0"/>
              <w:jc w:val="center"/>
              <w:rPr>
                <w:rFonts w:ascii="宋体" w:hAnsi="宋体" w:cs="等线"/>
                <w:sz w:val="18"/>
                <w:szCs w:val="18"/>
              </w:rPr>
            </w:pPr>
            <w:r>
              <w:rPr>
                <w:rFonts w:hint="eastAsia"/>
                <w:sz w:val="18"/>
                <w:szCs w:val="18"/>
              </w:rPr>
              <w:t>国际货代实务</w:t>
            </w:r>
          </w:p>
        </w:tc>
        <w:tc>
          <w:tcPr>
            <w:tcW w:w="1944" w:type="pct"/>
            <w:tcBorders>
              <w:right w:val="single" w:color="auto" w:sz="4" w:space="0"/>
            </w:tcBorders>
            <w:vAlign w:val="center"/>
          </w:tcPr>
          <w:p w14:paraId="5E70647B">
            <w:pPr>
              <w:pStyle w:val="2"/>
              <w:ind w:firstLine="0" w:firstLineChars="0"/>
              <w:jc w:val="left"/>
              <w:rPr>
                <w:rFonts w:ascii="宋体" w:hAnsi="宋体"/>
                <w:sz w:val="18"/>
                <w:szCs w:val="18"/>
              </w:rPr>
            </w:pPr>
            <w:r>
              <w:rPr>
                <w:rFonts w:hint="eastAsia" w:ascii="宋体" w:hAnsi="宋体"/>
                <w:sz w:val="18"/>
                <w:szCs w:val="18"/>
              </w:rPr>
              <w:t>1、认知国际货运代理；</w:t>
            </w:r>
          </w:p>
          <w:p w14:paraId="5D2EAEC9">
            <w:pPr>
              <w:pStyle w:val="2"/>
              <w:ind w:firstLine="0" w:firstLineChars="0"/>
              <w:jc w:val="left"/>
              <w:rPr>
                <w:rFonts w:ascii="宋体" w:hAnsi="宋体"/>
                <w:sz w:val="18"/>
                <w:szCs w:val="18"/>
              </w:rPr>
            </w:pPr>
            <w:r>
              <w:rPr>
                <w:rFonts w:hint="eastAsia" w:ascii="宋体" w:hAnsi="宋体"/>
                <w:sz w:val="18"/>
                <w:szCs w:val="18"/>
              </w:rPr>
              <w:t>2、国际海运出口货物运输代理流程；</w:t>
            </w:r>
          </w:p>
          <w:p w14:paraId="481D9193">
            <w:pPr>
              <w:pStyle w:val="2"/>
              <w:ind w:firstLine="0" w:firstLineChars="0"/>
              <w:jc w:val="left"/>
              <w:rPr>
                <w:rFonts w:ascii="宋体" w:hAnsi="宋体" w:cs="等线"/>
                <w:sz w:val="18"/>
                <w:szCs w:val="18"/>
              </w:rPr>
            </w:pPr>
            <w:r>
              <w:rPr>
                <w:rFonts w:hint="eastAsia" w:ascii="宋体" w:hAnsi="宋体"/>
                <w:sz w:val="18"/>
                <w:szCs w:val="18"/>
              </w:rPr>
              <w:t>3、国际海运出口货运代理的技能培养。</w:t>
            </w:r>
          </w:p>
        </w:tc>
        <w:tc>
          <w:tcPr>
            <w:tcW w:w="2478" w:type="pct"/>
            <w:tcBorders>
              <w:left w:val="single" w:color="auto" w:sz="4" w:space="0"/>
            </w:tcBorders>
            <w:vAlign w:val="center"/>
          </w:tcPr>
          <w:p w14:paraId="32C108FD">
            <w:pPr>
              <w:pStyle w:val="2"/>
              <w:ind w:firstLine="0" w:firstLineChars="0"/>
              <w:jc w:val="left"/>
              <w:rPr>
                <w:rFonts w:ascii="宋体" w:hAnsi="宋体"/>
                <w:sz w:val="18"/>
                <w:szCs w:val="18"/>
              </w:rPr>
            </w:pPr>
            <w:r>
              <w:rPr>
                <w:rFonts w:hint="eastAsia" w:ascii="宋体" w:hAnsi="宋体"/>
                <w:sz w:val="18"/>
                <w:szCs w:val="18"/>
              </w:rPr>
              <w:t>1、应针对学生实际职业能力的培养来进行教学，通过工作任务的仿真或全真操作，提高学生的学习兴趣，掌握各种货代业务操作能力和实施能力；</w:t>
            </w:r>
          </w:p>
          <w:p w14:paraId="5FAEDBCB">
            <w:pPr>
              <w:pStyle w:val="2"/>
              <w:ind w:firstLine="0" w:firstLineChars="0"/>
              <w:jc w:val="left"/>
              <w:rPr>
                <w:rFonts w:ascii="宋体" w:hAnsi="宋体"/>
                <w:sz w:val="18"/>
                <w:szCs w:val="18"/>
              </w:rPr>
            </w:pPr>
            <w:r>
              <w:rPr>
                <w:rFonts w:hint="eastAsia" w:ascii="宋体" w:hAnsi="宋体"/>
                <w:sz w:val="18"/>
                <w:szCs w:val="18"/>
              </w:rPr>
              <w:t>2、应以学生为本，注重“教”与“学”的互动。通过选用典型活动项目，由教师提出要求或示范，组织学生进行活动，让学生在活动中树立责任意识，增强团队的合作精神，掌握本课程的职业能力；</w:t>
            </w:r>
          </w:p>
          <w:p w14:paraId="4E8FEA27">
            <w:pPr>
              <w:pStyle w:val="2"/>
              <w:ind w:firstLine="0" w:firstLineChars="0"/>
              <w:jc w:val="left"/>
              <w:rPr>
                <w:rFonts w:ascii="宋体" w:hAnsi="宋体"/>
                <w:sz w:val="18"/>
                <w:szCs w:val="18"/>
              </w:rPr>
            </w:pPr>
            <w:r>
              <w:rPr>
                <w:rFonts w:hint="eastAsia" w:ascii="宋体" w:hAnsi="宋体"/>
                <w:sz w:val="18"/>
                <w:szCs w:val="18"/>
              </w:rPr>
              <w:t>3、应注重职业情景的创设，以多媒体、录像、案例分析等方法提高学生依法解决和处理实际问题的职业能力；</w:t>
            </w:r>
          </w:p>
          <w:p w14:paraId="3093A55A">
            <w:pPr>
              <w:pStyle w:val="2"/>
              <w:ind w:firstLine="0" w:firstLineChars="0"/>
              <w:jc w:val="left"/>
              <w:rPr>
                <w:rFonts w:ascii="宋体" w:hAnsi="宋体" w:cs="等线"/>
                <w:sz w:val="18"/>
                <w:szCs w:val="18"/>
              </w:rPr>
            </w:pPr>
            <w:r>
              <w:rPr>
                <w:rFonts w:hint="eastAsia" w:ascii="宋体" w:hAnsi="宋体"/>
                <w:sz w:val="18"/>
                <w:szCs w:val="18"/>
              </w:rPr>
              <w:t>4、注重行业规则、公司制度与海运条例的三者融合，融入“知规则、按制度、懂条例” 的国际海运视野的课程思政元素。</w:t>
            </w:r>
          </w:p>
        </w:tc>
      </w:tr>
      <w:tr w14:paraId="1A035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1B4AF5C4">
            <w:pPr>
              <w:snapToGrid w:val="0"/>
              <w:jc w:val="center"/>
              <w:rPr>
                <w:rFonts w:ascii="宋体" w:hAnsi="宋体" w:cs="等线"/>
                <w:sz w:val="18"/>
                <w:szCs w:val="18"/>
              </w:rPr>
            </w:pPr>
            <w:r>
              <w:rPr>
                <w:rFonts w:hint="eastAsia"/>
                <w:sz w:val="18"/>
                <w:szCs w:val="18"/>
              </w:rPr>
              <w:t>物流信息管理</w:t>
            </w:r>
          </w:p>
        </w:tc>
        <w:tc>
          <w:tcPr>
            <w:tcW w:w="1944" w:type="pct"/>
            <w:tcBorders>
              <w:right w:val="single" w:color="auto" w:sz="4" w:space="0"/>
            </w:tcBorders>
            <w:vAlign w:val="center"/>
          </w:tcPr>
          <w:p w14:paraId="74C9F780">
            <w:pPr>
              <w:pStyle w:val="2"/>
              <w:ind w:firstLine="0" w:firstLineChars="0"/>
              <w:jc w:val="left"/>
              <w:rPr>
                <w:rFonts w:ascii="宋体" w:hAnsi="宋体"/>
                <w:sz w:val="18"/>
                <w:szCs w:val="18"/>
              </w:rPr>
            </w:pPr>
            <w:r>
              <w:rPr>
                <w:rFonts w:hint="eastAsia" w:ascii="宋体" w:hAnsi="宋体"/>
                <w:sz w:val="18"/>
                <w:szCs w:val="18"/>
              </w:rPr>
              <w:t>1、物流信息化管理概述；2、条形码与射频技术；</w:t>
            </w:r>
          </w:p>
          <w:p w14:paraId="50C87BC5">
            <w:pPr>
              <w:pStyle w:val="2"/>
              <w:ind w:firstLine="0" w:firstLineChars="0"/>
              <w:jc w:val="left"/>
              <w:rPr>
                <w:rFonts w:ascii="宋体" w:hAnsi="宋体"/>
                <w:sz w:val="18"/>
                <w:szCs w:val="18"/>
              </w:rPr>
            </w:pPr>
            <w:r>
              <w:rPr>
                <w:rFonts w:hint="eastAsia" w:ascii="宋体" w:hAnsi="宋体"/>
                <w:sz w:val="18"/>
                <w:szCs w:val="18"/>
              </w:rPr>
              <w:t>3、信息储存与传输技术；4、GPS与GIS技术；</w:t>
            </w:r>
          </w:p>
          <w:p w14:paraId="2408617E">
            <w:pPr>
              <w:pStyle w:val="2"/>
              <w:ind w:firstLine="0" w:firstLineChars="0"/>
              <w:jc w:val="left"/>
              <w:rPr>
                <w:rFonts w:ascii="宋体" w:hAnsi="宋体" w:cs="等线"/>
                <w:sz w:val="18"/>
                <w:szCs w:val="18"/>
              </w:rPr>
            </w:pPr>
            <w:r>
              <w:rPr>
                <w:rFonts w:hint="eastAsia" w:ascii="宋体" w:hAnsi="宋体"/>
                <w:sz w:val="18"/>
                <w:szCs w:val="18"/>
              </w:rPr>
              <w:t>5、物流信息管理系统；6、WMS系统操作。</w:t>
            </w:r>
          </w:p>
        </w:tc>
        <w:tc>
          <w:tcPr>
            <w:tcW w:w="2478" w:type="pct"/>
            <w:tcBorders>
              <w:left w:val="single" w:color="auto" w:sz="4" w:space="0"/>
            </w:tcBorders>
            <w:vAlign w:val="center"/>
          </w:tcPr>
          <w:p w14:paraId="215375FB">
            <w:pPr>
              <w:pStyle w:val="2"/>
              <w:ind w:firstLine="0" w:firstLineChars="0"/>
              <w:jc w:val="left"/>
              <w:rPr>
                <w:rFonts w:ascii="宋体" w:hAnsi="宋体"/>
                <w:sz w:val="18"/>
                <w:szCs w:val="18"/>
              </w:rPr>
            </w:pPr>
            <w:r>
              <w:rPr>
                <w:rFonts w:hint="eastAsia" w:ascii="宋体" w:hAnsi="宋体"/>
                <w:sz w:val="18"/>
                <w:szCs w:val="18"/>
              </w:rPr>
              <w:t>应采用讲授法、案例教学法、情境教学法等教学方法，调动学生的学习积极性和主动性，引导学生理解与掌握课程中的重难点知识；</w:t>
            </w:r>
          </w:p>
          <w:p w14:paraId="10CD7719">
            <w:pPr>
              <w:pStyle w:val="2"/>
              <w:ind w:firstLine="0" w:firstLineChars="0"/>
              <w:jc w:val="left"/>
              <w:rPr>
                <w:rFonts w:ascii="宋体" w:hAnsi="宋体"/>
                <w:sz w:val="18"/>
                <w:szCs w:val="18"/>
              </w:rPr>
            </w:pPr>
            <w:r>
              <w:rPr>
                <w:rFonts w:hint="eastAsia" w:ascii="宋体" w:hAnsi="宋体"/>
                <w:sz w:val="18"/>
                <w:szCs w:val="18"/>
              </w:rPr>
              <w:t>在实训教学环节要多利用物流信息管理系统等信息平台，采用目教学法、情境教学法、任务驱动法、实训作业等教学方法；</w:t>
            </w:r>
          </w:p>
          <w:p w14:paraId="0E8D8646">
            <w:pPr>
              <w:pStyle w:val="2"/>
              <w:ind w:firstLine="0" w:firstLineChars="0"/>
              <w:jc w:val="left"/>
              <w:rPr>
                <w:rFonts w:ascii="宋体" w:hAnsi="宋体" w:cs="等线"/>
                <w:sz w:val="18"/>
                <w:szCs w:val="18"/>
              </w:rPr>
            </w:pPr>
            <w:r>
              <w:rPr>
                <w:rFonts w:hint="eastAsia" w:ascii="宋体" w:hAnsi="宋体"/>
                <w:sz w:val="18"/>
                <w:szCs w:val="18"/>
              </w:rPr>
              <w:t>以物流信息处理任务作为载体，培养学生的团队协作精神，在完成工作任务的过程中潜移默化的提高学生知识应用能力和实践动手能力，进一步提高学生学习的主动性和积极性。</w:t>
            </w:r>
          </w:p>
        </w:tc>
      </w:tr>
      <w:tr w14:paraId="00A79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1F00CC1F">
            <w:pPr>
              <w:snapToGrid w:val="0"/>
              <w:jc w:val="center"/>
              <w:rPr>
                <w:rFonts w:ascii="宋体" w:hAnsi="宋体" w:cs="等线"/>
                <w:sz w:val="18"/>
                <w:szCs w:val="18"/>
              </w:rPr>
            </w:pPr>
            <w:r>
              <w:rPr>
                <w:rFonts w:hint="eastAsia" w:ascii="宋体" w:hAnsi="宋体" w:cs="等线"/>
                <w:sz w:val="18"/>
                <w:szCs w:val="18"/>
              </w:rPr>
              <w:t>物流统计学</w:t>
            </w:r>
          </w:p>
        </w:tc>
        <w:tc>
          <w:tcPr>
            <w:tcW w:w="1944" w:type="pct"/>
            <w:tcBorders>
              <w:right w:val="single" w:color="auto" w:sz="4" w:space="0"/>
            </w:tcBorders>
            <w:vAlign w:val="center"/>
          </w:tcPr>
          <w:p w14:paraId="572C34F0">
            <w:pPr>
              <w:pStyle w:val="2"/>
              <w:ind w:firstLine="0" w:firstLineChars="0"/>
              <w:jc w:val="left"/>
              <w:rPr>
                <w:rFonts w:ascii="宋体" w:hAnsi="宋体"/>
                <w:sz w:val="18"/>
                <w:szCs w:val="18"/>
              </w:rPr>
            </w:pPr>
            <w:r>
              <w:rPr>
                <w:rFonts w:hint="eastAsia" w:ascii="宋体" w:hAnsi="宋体"/>
                <w:sz w:val="18"/>
                <w:szCs w:val="18"/>
              </w:rPr>
              <w:t>本课程介绍了物流统计学的研究对象与研究内容、物流统计信息的采集方法、物流市场预测方法、物流投入统计方法、物流成本统计方法、物流产出统计方法、物流企业经营状况的综合评价方法等内容。</w:t>
            </w:r>
          </w:p>
          <w:p w14:paraId="405D6FEF">
            <w:pPr>
              <w:snapToGrid w:val="0"/>
              <w:rPr>
                <w:rFonts w:ascii="宋体" w:hAnsi="宋体" w:cs="等线"/>
                <w:sz w:val="18"/>
                <w:szCs w:val="18"/>
              </w:rPr>
            </w:pPr>
          </w:p>
        </w:tc>
        <w:tc>
          <w:tcPr>
            <w:tcW w:w="2478" w:type="pct"/>
            <w:tcBorders>
              <w:left w:val="single" w:color="auto" w:sz="4" w:space="0"/>
            </w:tcBorders>
            <w:vAlign w:val="center"/>
          </w:tcPr>
          <w:p w14:paraId="149E3A13">
            <w:pPr>
              <w:pStyle w:val="2"/>
              <w:ind w:firstLine="0" w:firstLineChars="0"/>
              <w:jc w:val="left"/>
              <w:rPr>
                <w:rFonts w:ascii="宋体" w:hAnsi="宋体"/>
                <w:sz w:val="18"/>
                <w:szCs w:val="18"/>
              </w:rPr>
            </w:pPr>
            <w:r>
              <w:rPr>
                <w:rFonts w:hint="eastAsia" w:ascii="宋体" w:hAnsi="宋体"/>
                <w:sz w:val="18"/>
                <w:szCs w:val="18"/>
              </w:rPr>
              <w:t>理论与实践相结合，引入企业实战项目，开展项目化教学，聘请企业师资，安排部分教学内容在企业基地中实施，提高学生的统计分析能力。</w:t>
            </w:r>
          </w:p>
          <w:p w14:paraId="1C101AD7">
            <w:pPr>
              <w:pStyle w:val="2"/>
              <w:ind w:firstLine="0" w:firstLineChars="0"/>
              <w:jc w:val="left"/>
              <w:rPr>
                <w:rFonts w:ascii="宋体" w:hAnsi="宋体" w:cs="等线"/>
                <w:sz w:val="18"/>
                <w:szCs w:val="18"/>
              </w:rPr>
            </w:pPr>
            <w:r>
              <w:rPr>
                <w:rFonts w:hint="eastAsia" w:ascii="宋体" w:hAnsi="宋体"/>
                <w:sz w:val="18"/>
                <w:szCs w:val="18"/>
              </w:rPr>
              <w:t>课程思政元素挖掘：诚信经营，不做假、不造假，精益分析，遵守统计政策的相关规定。</w:t>
            </w:r>
          </w:p>
        </w:tc>
      </w:tr>
      <w:tr w14:paraId="65E68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327B9CA1">
            <w:pPr>
              <w:snapToGrid w:val="0"/>
              <w:jc w:val="center"/>
              <w:rPr>
                <w:rFonts w:ascii="宋体" w:hAnsi="宋体" w:cs="等线"/>
                <w:sz w:val="18"/>
                <w:szCs w:val="18"/>
              </w:rPr>
            </w:pPr>
            <w:r>
              <w:rPr>
                <w:rFonts w:hint="eastAsia" w:ascii="宋体" w:hAnsi="宋体" w:cs="等线"/>
                <w:sz w:val="18"/>
                <w:szCs w:val="18"/>
              </w:rPr>
              <w:t>物流快递运营</w:t>
            </w:r>
          </w:p>
        </w:tc>
        <w:tc>
          <w:tcPr>
            <w:tcW w:w="1944" w:type="pct"/>
            <w:tcBorders>
              <w:right w:val="single" w:color="auto" w:sz="4" w:space="0"/>
            </w:tcBorders>
            <w:vAlign w:val="center"/>
          </w:tcPr>
          <w:p w14:paraId="2A36451F">
            <w:pPr>
              <w:pStyle w:val="2"/>
              <w:ind w:firstLine="0" w:firstLineChars="0"/>
              <w:jc w:val="left"/>
              <w:rPr>
                <w:rFonts w:ascii="宋体" w:hAnsi="宋体"/>
                <w:sz w:val="18"/>
                <w:szCs w:val="18"/>
              </w:rPr>
            </w:pPr>
            <w:r>
              <w:rPr>
                <w:rFonts w:hint="eastAsia" w:ascii="宋体" w:hAnsi="宋体"/>
                <w:sz w:val="18"/>
                <w:szCs w:val="18"/>
              </w:rPr>
              <w:t>1、国内快递运营的流程、路线规划的方法以及排单计划制定；</w:t>
            </w:r>
          </w:p>
          <w:p w14:paraId="0BB523E0">
            <w:pPr>
              <w:pStyle w:val="2"/>
              <w:ind w:firstLine="0" w:firstLineChars="0"/>
              <w:jc w:val="left"/>
              <w:rPr>
                <w:rFonts w:ascii="宋体" w:hAnsi="宋体"/>
                <w:sz w:val="18"/>
                <w:szCs w:val="18"/>
              </w:rPr>
            </w:pPr>
            <w:r>
              <w:rPr>
                <w:rFonts w:hint="eastAsia" w:ascii="宋体" w:hAnsi="宋体"/>
                <w:sz w:val="18"/>
                <w:szCs w:val="18"/>
              </w:rPr>
              <w:t>2、国际空运的操作流程、业务操作以及空运费用控制以及索赔等；</w:t>
            </w:r>
          </w:p>
          <w:p w14:paraId="7B326B93">
            <w:pPr>
              <w:pStyle w:val="2"/>
              <w:ind w:firstLine="0" w:firstLineChars="0"/>
              <w:jc w:val="left"/>
              <w:rPr>
                <w:rFonts w:ascii="宋体" w:hAnsi="宋体"/>
                <w:sz w:val="18"/>
                <w:szCs w:val="18"/>
              </w:rPr>
            </w:pPr>
            <w:r>
              <w:rPr>
                <w:rFonts w:hint="eastAsia" w:ascii="宋体" w:hAnsi="宋体"/>
                <w:sz w:val="18"/>
                <w:szCs w:val="18"/>
              </w:rPr>
              <w:t>3、国际快递的业务操作流程、包装要求以及禁运要求等。</w:t>
            </w:r>
          </w:p>
          <w:p w14:paraId="27797C18">
            <w:pPr>
              <w:pStyle w:val="2"/>
              <w:ind w:firstLine="0" w:firstLineChars="0"/>
              <w:jc w:val="left"/>
              <w:rPr>
                <w:rFonts w:ascii="宋体" w:hAnsi="宋体"/>
                <w:sz w:val="18"/>
                <w:szCs w:val="18"/>
              </w:rPr>
            </w:pPr>
          </w:p>
        </w:tc>
        <w:tc>
          <w:tcPr>
            <w:tcW w:w="2478" w:type="pct"/>
            <w:tcBorders>
              <w:left w:val="single" w:color="auto" w:sz="4" w:space="0"/>
            </w:tcBorders>
            <w:vAlign w:val="center"/>
          </w:tcPr>
          <w:p w14:paraId="2E4EF77F">
            <w:pPr>
              <w:pStyle w:val="2"/>
              <w:ind w:firstLine="0" w:firstLineChars="0"/>
              <w:jc w:val="left"/>
              <w:rPr>
                <w:rFonts w:ascii="宋体" w:hAnsi="宋体"/>
                <w:sz w:val="18"/>
                <w:szCs w:val="18"/>
              </w:rPr>
            </w:pPr>
            <w:r>
              <w:rPr>
                <w:rFonts w:hint="eastAsia" w:ascii="宋体" w:hAnsi="宋体"/>
                <w:sz w:val="18"/>
                <w:szCs w:val="18"/>
              </w:rPr>
              <w:t>1、建议建立教学做一体化的快递业务仿真实训室（或者设立校园快递物流实训中心，用于学生实习实践）。</w:t>
            </w:r>
          </w:p>
          <w:p w14:paraId="40787B77">
            <w:pPr>
              <w:pStyle w:val="2"/>
              <w:ind w:firstLine="0" w:firstLineChars="0"/>
              <w:jc w:val="left"/>
              <w:rPr>
                <w:rFonts w:ascii="宋体" w:hAnsi="宋体"/>
                <w:sz w:val="18"/>
                <w:szCs w:val="18"/>
              </w:rPr>
            </w:pPr>
            <w:r>
              <w:rPr>
                <w:rFonts w:hint="eastAsia" w:ascii="宋体" w:hAnsi="宋体"/>
                <w:sz w:val="18"/>
                <w:szCs w:val="18"/>
              </w:rPr>
              <w:t>2、建议教学过程中，建议引入具有一线企业经验的兼职教师，分享其在快递行业操作和管理经验。</w:t>
            </w:r>
          </w:p>
          <w:p w14:paraId="56D97054">
            <w:pPr>
              <w:pStyle w:val="2"/>
              <w:ind w:firstLine="0" w:firstLineChars="0"/>
              <w:jc w:val="left"/>
              <w:rPr>
                <w:rFonts w:ascii="宋体" w:hAnsi="宋体"/>
                <w:sz w:val="18"/>
                <w:szCs w:val="18"/>
              </w:rPr>
            </w:pPr>
            <w:r>
              <w:rPr>
                <w:rFonts w:hint="eastAsia" w:ascii="宋体" w:hAnsi="宋体"/>
                <w:sz w:val="18"/>
                <w:szCs w:val="18"/>
              </w:rPr>
              <w:t>3、结合快递，联系行业，融入“以快递见人性，以人性育素养”的课程思政元素。</w:t>
            </w:r>
          </w:p>
        </w:tc>
      </w:tr>
      <w:tr w14:paraId="6698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636C7C30">
            <w:pPr>
              <w:snapToGrid w:val="0"/>
              <w:jc w:val="center"/>
              <w:rPr>
                <w:rFonts w:ascii="宋体" w:hAnsi="宋体" w:cs="等线"/>
                <w:sz w:val="18"/>
                <w:szCs w:val="18"/>
              </w:rPr>
            </w:pPr>
            <w:r>
              <w:rPr>
                <w:rFonts w:hint="eastAsia" w:ascii="宋体" w:hAnsi="宋体" w:cs="等线"/>
                <w:sz w:val="18"/>
                <w:szCs w:val="18"/>
              </w:rPr>
              <w:t>跨境电商实务</w:t>
            </w:r>
          </w:p>
        </w:tc>
        <w:tc>
          <w:tcPr>
            <w:tcW w:w="1944" w:type="pct"/>
            <w:tcBorders>
              <w:right w:val="single" w:color="auto" w:sz="4" w:space="0"/>
            </w:tcBorders>
            <w:vAlign w:val="center"/>
          </w:tcPr>
          <w:p w14:paraId="3EC3548F">
            <w:pPr>
              <w:pStyle w:val="2"/>
              <w:ind w:firstLine="0" w:firstLineChars="0"/>
              <w:jc w:val="left"/>
              <w:rPr>
                <w:rFonts w:ascii="宋体" w:hAnsi="宋体"/>
                <w:sz w:val="18"/>
                <w:szCs w:val="18"/>
              </w:rPr>
            </w:pPr>
            <w:r>
              <w:rPr>
                <w:rFonts w:hint="eastAsia" w:ascii="宋体" w:hAnsi="宋体"/>
                <w:sz w:val="18"/>
                <w:szCs w:val="18"/>
              </w:rPr>
              <w:t>本课程主要介绍国际货物交易洽商、合同订立和合同条款、跨境电商基本知识、运作流程、店铺运营和网络贸易方式等内容。</w:t>
            </w:r>
          </w:p>
        </w:tc>
        <w:tc>
          <w:tcPr>
            <w:tcW w:w="2478" w:type="pct"/>
            <w:tcBorders>
              <w:left w:val="single" w:color="auto" w:sz="4" w:space="0"/>
            </w:tcBorders>
            <w:vAlign w:val="center"/>
          </w:tcPr>
          <w:p w14:paraId="3F052D75">
            <w:pPr>
              <w:pStyle w:val="2"/>
              <w:ind w:firstLine="0" w:firstLineChars="0"/>
              <w:jc w:val="left"/>
              <w:rPr>
                <w:rFonts w:ascii="宋体" w:hAnsi="宋体"/>
                <w:sz w:val="18"/>
                <w:szCs w:val="18"/>
              </w:rPr>
            </w:pPr>
            <w:r>
              <w:rPr>
                <w:rFonts w:hint="eastAsia" w:ascii="宋体" w:hAnsi="宋体"/>
                <w:sz w:val="18"/>
                <w:szCs w:val="18"/>
              </w:rPr>
              <w:t>理论与实践相结合，引入企业实战项目，开展项目化教学，聘请企业师资，安排部分教学内容在企业基地中实施，提高学生的跨境电商运作能力。</w:t>
            </w:r>
          </w:p>
          <w:p w14:paraId="0C19F758">
            <w:pPr>
              <w:pStyle w:val="2"/>
              <w:ind w:firstLine="0" w:firstLineChars="0"/>
              <w:jc w:val="left"/>
              <w:rPr>
                <w:rFonts w:ascii="宋体" w:hAnsi="宋体"/>
                <w:sz w:val="18"/>
                <w:szCs w:val="18"/>
              </w:rPr>
            </w:pPr>
            <w:r>
              <w:rPr>
                <w:rFonts w:hint="eastAsia" w:ascii="宋体" w:hAnsi="宋体"/>
                <w:sz w:val="18"/>
                <w:szCs w:val="18"/>
              </w:rPr>
              <w:t>课程思政元素挖掘：实名注册、诚信经营，不做假、不卖假，正当经营，遵守电子商务法的相关规定，具有实施产权保护意识。</w:t>
            </w:r>
          </w:p>
        </w:tc>
      </w:tr>
      <w:tr w14:paraId="3650E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47A7C010">
            <w:pPr>
              <w:snapToGrid w:val="0"/>
              <w:jc w:val="center"/>
              <w:rPr>
                <w:rFonts w:ascii="宋体" w:hAnsi="宋体" w:cs="等线"/>
                <w:sz w:val="18"/>
                <w:szCs w:val="18"/>
              </w:rPr>
            </w:pPr>
            <w:r>
              <w:rPr>
                <w:rFonts w:hint="eastAsia" w:ascii="宋体" w:hAnsi="宋体" w:cs="等线"/>
                <w:sz w:val="18"/>
                <w:szCs w:val="18"/>
              </w:rPr>
              <w:t>经济学</w:t>
            </w:r>
          </w:p>
        </w:tc>
        <w:tc>
          <w:tcPr>
            <w:tcW w:w="1944" w:type="pct"/>
            <w:tcBorders>
              <w:right w:val="single" w:color="auto" w:sz="4" w:space="0"/>
            </w:tcBorders>
            <w:vAlign w:val="center"/>
          </w:tcPr>
          <w:p w14:paraId="2E45E416">
            <w:pPr>
              <w:pStyle w:val="2"/>
              <w:ind w:firstLine="0" w:firstLineChars="0"/>
              <w:jc w:val="left"/>
              <w:rPr>
                <w:rFonts w:ascii="宋体" w:hAnsi="宋体"/>
                <w:sz w:val="18"/>
                <w:szCs w:val="18"/>
              </w:rPr>
            </w:pPr>
            <w:r>
              <w:rPr>
                <w:rFonts w:hint="eastAsia" w:ascii="宋体" w:hAnsi="宋体"/>
                <w:sz w:val="18"/>
                <w:szCs w:val="18"/>
              </w:rPr>
              <w:t>1、市场供求；2、价格理论的应用；3、消费者行为理论应用；4、成本理论应用；5、生产理论的应用；6、市场理论的应用；</w:t>
            </w:r>
          </w:p>
          <w:p w14:paraId="4B3954ED">
            <w:pPr>
              <w:pStyle w:val="2"/>
              <w:ind w:firstLine="0" w:firstLineChars="0"/>
              <w:jc w:val="left"/>
              <w:rPr>
                <w:rFonts w:ascii="宋体" w:hAnsi="宋体" w:cs="等线"/>
                <w:sz w:val="18"/>
                <w:szCs w:val="18"/>
              </w:rPr>
            </w:pPr>
            <w:r>
              <w:rPr>
                <w:rFonts w:hint="eastAsia" w:ascii="宋体" w:hAnsi="宋体"/>
                <w:sz w:val="18"/>
                <w:szCs w:val="18"/>
              </w:rPr>
              <w:t>7、经济政策的分析；8、国际贸易理论的应用</w:t>
            </w:r>
          </w:p>
        </w:tc>
        <w:tc>
          <w:tcPr>
            <w:tcW w:w="2478" w:type="pct"/>
            <w:tcBorders>
              <w:left w:val="single" w:color="auto" w:sz="4" w:space="0"/>
            </w:tcBorders>
            <w:vAlign w:val="center"/>
          </w:tcPr>
          <w:p w14:paraId="352F623D">
            <w:pPr>
              <w:pStyle w:val="2"/>
              <w:ind w:firstLine="0" w:firstLineChars="0"/>
              <w:jc w:val="left"/>
              <w:rPr>
                <w:rFonts w:ascii="宋体" w:hAnsi="宋体"/>
                <w:sz w:val="18"/>
                <w:szCs w:val="18"/>
              </w:rPr>
            </w:pPr>
            <w:r>
              <w:rPr>
                <w:rFonts w:hint="eastAsia" w:ascii="宋体" w:hAnsi="宋体"/>
                <w:sz w:val="18"/>
                <w:szCs w:val="18"/>
              </w:rPr>
              <w:t>1、应以案例导入、课堂讨论、学生辩论、业余时间和课堂时间进行实地调查，设计项目，以项目导向模式来检验和巩固学生的理论知识的掌握，培养学生解决实际问题的能力，让学生学中做和做中学，容“教、学、做”为一体。</w:t>
            </w:r>
          </w:p>
          <w:p w14:paraId="5743E5FC">
            <w:pPr>
              <w:pStyle w:val="2"/>
              <w:ind w:firstLine="0" w:firstLineChars="0"/>
              <w:jc w:val="left"/>
              <w:rPr>
                <w:rFonts w:ascii="宋体" w:hAnsi="宋体" w:cs="等线"/>
                <w:sz w:val="18"/>
                <w:szCs w:val="18"/>
              </w:rPr>
            </w:pPr>
            <w:r>
              <w:rPr>
                <w:rFonts w:hint="eastAsia" w:ascii="宋体" w:hAnsi="宋体"/>
                <w:sz w:val="18"/>
                <w:szCs w:val="18"/>
              </w:rPr>
              <w:t>2、结合产业经济、商业社会的典型案例，融入“和谐社会、文化自信、特色中国”等思政元素。</w:t>
            </w:r>
          </w:p>
        </w:tc>
      </w:tr>
      <w:tr w14:paraId="7AFA4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419E54C4">
            <w:pPr>
              <w:snapToGrid w:val="0"/>
              <w:jc w:val="center"/>
              <w:rPr>
                <w:rFonts w:ascii="宋体" w:hAnsi="宋体" w:cs="等线"/>
                <w:sz w:val="18"/>
                <w:szCs w:val="18"/>
              </w:rPr>
            </w:pPr>
            <w:r>
              <w:rPr>
                <w:rFonts w:hint="eastAsia" w:ascii="宋体" w:hAnsi="宋体" w:cs="等线"/>
                <w:sz w:val="18"/>
                <w:szCs w:val="18"/>
              </w:rPr>
              <w:t>商业应用文写作</w:t>
            </w:r>
          </w:p>
        </w:tc>
        <w:tc>
          <w:tcPr>
            <w:tcW w:w="1944" w:type="pct"/>
            <w:tcBorders>
              <w:right w:val="single" w:color="auto" w:sz="4" w:space="0"/>
            </w:tcBorders>
            <w:vAlign w:val="center"/>
          </w:tcPr>
          <w:p w14:paraId="4F30804F">
            <w:pPr>
              <w:pStyle w:val="2"/>
              <w:ind w:firstLine="0" w:firstLineChars="0"/>
              <w:jc w:val="left"/>
              <w:rPr>
                <w:rFonts w:ascii="宋体" w:hAnsi="宋体"/>
                <w:sz w:val="18"/>
                <w:szCs w:val="18"/>
              </w:rPr>
            </w:pPr>
            <w:r>
              <w:rPr>
                <w:rFonts w:hint="eastAsia" w:ascii="宋体" w:hAnsi="宋体"/>
                <w:sz w:val="18"/>
                <w:szCs w:val="18"/>
              </w:rPr>
              <w:t>1、应用文写作概述；2、日常生活文书；3、社交礼仪文书；4、事务文书； 5、行政公文； 6、经济类文书；7、大学生应用文书；8、综合实践训练。</w:t>
            </w:r>
          </w:p>
        </w:tc>
        <w:tc>
          <w:tcPr>
            <w:tcW w:w="2478" w:type="pct"/>
            <w:tcBorders>
              <w:left w:val="single" w:color="auto" w:sz="4" w:space="0"/>
            </w:tcBorders>
            <w:vAlign w:val="center"/>
          </w:tcPr>
          <w:p w14:paraId="56925C27">
            <w:pPr>
              <w:pStyle w:val="2"/>
              <w:ind w:firstLine="0" w:firstLineChars="0"/>
              <w:jc w:val="left"/>
              <w:rPr>
                <w:rFonts w:ascii="宋体" w:hAnsi="宋体"/>
                <w:sz w:val="18"/>
                <w:szCs w:val="18"/>
              </w:rPr>
            </w:pPr>
            <w:r>
              <w:rPr>
                <w:rFonts w:hint="eastAsia" w:ascii="宋体" w:hAnsi="宋体"/>
                <w:sz w:val="18"/>
                <w:szCs w:val="18"/>
              </w:rPr>
              <w:t>要依据高职教育实践性、应用性强的特点，教学力求突显基础性、实践性和发展性的统一，强调创新能力的培养，重在阐明实践应用价值，拓宽基础知识面，注意与相关课程的衔接，强化能力训练与能力迁移，使基本文化素养和一般能力的培养与职业能力的培养相结合，从而保证学生具有较好的职业文化素质，并为其拓展学习和终身学习打好基础。具体表现在： (1)促使学生从理论上把握新学文体,掌握必备的写作理论知识； (2)让学生多接触文章实际,领悟常用财经应用文体的写法,提高应用文写作能力； (3)指导学生进行有效的写作训练，帮助学生形成良好的写作习惯和熟练的写作技巧。</w:t>
            </w:r>
          </w:p>
          <w:p w14:paraId="689518DB">
            <w:pPr>
              <w:pStyle w:val="2"/>
              <w:ind w:firstLine="0" w:firstLineChars="0"/>
              <w:jc w:val="left"/>
              <w:rPr>
                <w:rFonts w:ascii="宋体" w:hAnsi="宋体"/>
                <w:sz w:val="18"/>
                <w:szCs w:val="18"/>
              </w:rPr>
            </w:pPr>
            <w:r>
              <w:rPr>
                <w:rFonts w:hint="eastAsia" w:ascii="宋体" w:hAnsi="宋体"/>
                <w:sz w:val="18"/>
                <w:szCs w:val="18"/>
              </w:rPr>
              <w:t>课程思政元素挖掘：财经应用文写作每个环节中都蕴含着严肃、按程序办事，树立学生遵守规程，建立有效沟通的观念；通过在案例分析时引用当前科技先进个人的材料，增强学生的荣誉感，树立更远大的目标，真正体会到应用文书的实用价值。</w:t>
            </w:r>
          </w:p>
        </w:tc>
      </w:tr>
      <w:tr w14:paraId="084F2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47FBEE33">
            <w:pPr>
              <w:snapToGrid w:val="0"/>
              <w:jc w:val="center"/>
              <w:rPr>
                <w:rFonts w:ascii="宋体" w:hAnsi="宋体" w:cs="等线"/>
                <w:sz w:val="18"/>
                <w:szCs w:val="18"/>
              </w:rPr>
            </w:pPr>
            <w:r>
              <w:rPr>
                <w:rFonts w:hint="eastAsia" w:ascii="宋体" w:hAnsi="宋体" w:cs="等线"/>
                <w:sz w:val="18"/>
                <w:szCs w:val="18"/>
              </w:rPr>
              <w:t>第三方物流</w:t>
            </w:r>
          </w:p>
        </w:tc>
        <w:tc>
          <w:tcPr>
            <w:tcW w:w="1944" w:type="pct"/>
            <w:tcBorders>
              <w:right w:val="single" w:color="auto" w:sz="4" w:space="0"/>
            </w:tcBorders>
            <w:vAlign w:val="center"/>
          </w:tcPr>
          <w:p w14:paraId="2D16201C">
            <w:pPr>
              <w:pStyle w:val="2"/>
              <w:ind w:firstLine="0" w:firstLineChars="0"/>
              <w:jc w:val="left"/>
              <w:rPr>
                <w:rFonts w:ascii="宋体" w:hAnsi="宋体"/>
                <w:sz w:val="18"/>
                <w:szCs w:val="18"/>
              </w:rPr>
            </w:pPr>
            <w:r>
              <w:rPr>
                <w:rFonts w:hint="eastAsia" w:ascii="宋体" w:hAnsi="宋体"/>
                <w:sz w:val="18"/>
                <w:szCs w:val="18"/>
              </w:rPr>
              <w:t>1、第三方物流概述（温州四大物流园区的介绍）；2、第三方物流基本业务（以潘桥国际物流园区为主展开）；3、第三方物流在供应链中的应用；4、第三方物流市场管理（潘桥和瓯江口物流园区的管理模式）；5、基于电子商务下的第三方物流；6、第三方物流招投标与合同管理。</w:t>
            </w:r>
          </w:p>
        </w:tc>
        <w:tc>
          <w:tcPr>
            <w:tcW w:w="2478" w:type="pct"/>
            <w:tcBorders>
              <w:left w:val="single" w:color="auto" w:sz="4" w:space="0"/>
            </w:tcBorders>
            <w:vAlign w:val="center"/>
          </w:tcPr>
          <w:p w14:paraId="6239B0EC">
            <w:pPr>
              <w:pStyle w:val="2"/>
              <w:ind w:firstLine="0" w:firstLineChars="0"/>
              <w:jc w:val="left"/>
              <w:rPr>
                <w:rFonts w:ascii="宋体" w:hAnsi="宋体"/>
                <w:sz w:val="18"/>
                <w:szCs w:val="18"/>
              </w:rPr>
            </w:pPr>
            <w:r>
              <w:rPr>
                <w:rFonts w:hint="eastAsia" w:ascii="宋体" w:hAnsi="宋体"/>
                <w:sz w:val="18"/>
                <w:szCs w:val="18"/>
              </w:rPr>
              <w:t>为切实提高学生的实际应用技能、动手能力，实训课程内容最好采用第三方物流管理模拟软件、或选择在物流企业完成，所选物流企业应具备较先进的物流管理设施、设备、先进的管理技术及业务能力较强的企业指导老师，以保障教学的进行。</w:t>
            </w:r>
          </w:p>
        </w:tc>
      </w:tr>
      <w:tr w14:paraId="43EAA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5379596F">
            <w:pPr>
              <w:snapToGrid w:val="0"/>
              <w:jc w:val="center"/>
              <w:rPr>
                <w:rFonts w:ascii="宋体" w:hAnsi="宋体" w:cs="等线"/>
                <w:sz w:val="18"/>
                <w:szCs w:val="18"/>
              </w:rPr>
            </w:pPr>
            <w:r>
              <w:rPr>
                <w:rFonts w:hint="eastAsia" w:ascii="宋体" w:hAnsi="宋体" w:cs="等线"/>
                <w:sz w:val="18"/>
                <w:szCs w:val="18"/>
              </w:rPr>
              <w:t>物流运筹学</w:t>
            </w:r>
          </w:p>
        </w:tc>
        <w:tc>
          <w:tcPr>
            <w:tcW w:w="1944" w:type="pct"/>
            <w:tcBorders>
              <w:right w:val="single" w:color="auto" w:sz="4" w:space="0"/>
            </w:tcBorders>
            <w:vAlign w:val="center"/>
          </w:tcPr>
          <w:p w14:paraId="60946565">
            <w:pPr>
              <w:pStyle w:val="2"/>
              <w:ind w:firstLine="0" w:firstLineChars="0"/>
              <w:jc w:val="left"/>
              <w:rPr>
                <w:rFonts w:ascii="宋体" w:hAnsi="宋体"/>
                <w:sz w:val="18"/>
                <w:szCs w:val="18"/>
              </w:rPr>
            </w:pPr>
            <w:r>
              <w:rPr>
                <w:rFonts w:hint="eastAsia" w:ascii="宋体" w:hAnsi="宋体"/>
                <w:sz w:val="18"/>
                <w:szCs w:val="18"/>
              </w:rPr>
              <w:t>1、物流运筹学认知；</w:t>
            </w:r>
          </w:p>
          <w:p w14:paraId="2036DB76">
            <w:pPr>
              <w:pStyle w:val="2"/>
              <w:ind w:firstLine="0" w:firstLineChars="0"/>
              <w:jc w:val="left"/>
              <w:rPr>
                <w:rFonts w:ascii="宋体" w:hAnsi="宋体"/>
                <w:sz w:val="18"/>
                <w:szCs w:val="18"/>
              </w:rPr>
            </w:pPr>
            <w:r>
              <w:rPr>
                <w:rFonts w:hint="eastAsia" w:ascii="宋体" w:hAnsi="宋体"/>
                <w:sz w:val="18"/>
                <w:szCs w:val="18"/>
              </w:rPr>
              <w:t>2、运筹学在生产管理和运作中的常见问题（奥康客服中心人员安排）；</w:t>
            </w:r>
          </w:p>
          <w:p w14:paraId="36CA4F51">
            <w:pPr>
              <w:pStyle w:val="2"/>
              <w:ind w:firstLine="0" w:firstLineChars="0"/>
              <w:jc w:val="left"/>
              <w:rPr>
                <w:rFonts w:ascii="宋体" w:hAnsi="宋体"/>
                <w:sz w:val="18"/>
                <w:szCs w:val="18"/>
              </w:rPr>
            </w:pPr>
            <w:r>
              <w:rPr>
                <w:rFonts w:hint="eastAsia" w:ascii="宋体" w:hAnsi="宋体"/>
                <w:sz w:val="18"/>
                <w:szCs w:val="18"/>
              </w:rPr>
              <w:t>3、运筹学在运输配送管理和运作的常见问题（综合物流信息平台发挥的作用）；</w:t>
            </w:r>
          </w:p>
          <w:p w14:paraId="40E52882">
            <w:pPr>
              <w:pStyle w:val="2"/>
              <w:ind w:firstLine="0" w:firstLineChars="0"/>
              <w:jc w:val="left"/>
              <w:rPr>
                <w:rFonts w:ascii="宋体" w:hAnsi="宋体"/>
                <w:sz w:val="18"/>
                <w:szCs w:val="18"/>
              </w:rPr>
            </w:pPr>
            <w:r>
              <w:rPr>
                <w:rFonts w:hint="eastAsia" w:ascii="宋体" w:hAnsi="宋体"/>
                <w:sz w:val="18"/>
                <w:szCs w:val="18"/>
              </w:rPr>
              <w:t>4、运筹学在销售管理和运作中的常见问题（正泰电器物流分拨案例）。</w:t>
            </w:r>
          </w:p>
        </w:tc>
        <w:tc>
          <w:tcPr>
            <w:tcW w:w="2478" w:type="pct"/>
            <w:tcBorders>
              <w:left w:val="single" w:color="auto" w:sz="4" w:space="0"/>
            </w:tcBorders>
            <w:vAlign w:val="center"/>
          </w:tcPr>
          <w:p w14:paraId="24FEF5EE">
            <w:pPr>
              <w:pStyle w:val="2"/>
              <w:ind w:firstLine="0" w:firstLineChars="0"/>
              <w:jc w:val="left"/>
              <w:rPr>
                <w:rFonts w:ascii="宋体" w:hAnsi="宋体"/>
                <w:sz w:val="18"/>
                <w:szCs w:val="18"/>
              </w:rPr>
            </w:pPr>
            <w:r>
              <w:rPr>
                <w:rFonts w:hint="eastAsia" w:ascii="宋体" w:hAnsi="宋体"/>
                <w:sz w:val="18"/>
                <w:szCs w:val="18"/>
              </w:rPr>
              <w:t>1、应配备安装运筹规划软件的物流实训室；</w:t>
            </w:r>
          </w:p>
          <w:p w14:paraId="68CC5408">
            <w:pPr>
              <w:pStyle w:val="2"/>
              <w:ind w:firstLine="0" w:firstLineChars="0"/>
              <w:jc w:val="left"/>
              <w:rPr>
                <w:rFonts w:ascii="宋体" w:hAnsi="宋体"/>
                <w:sz w:val="18"/>
                <w:szCs w:val="18"/>
              </w:rPr>
            </w:pPr>
            <w:r>
              <w:rPr>
                <w:rFonts w:hint="eastAsia" w:ascii="宋体" w:hAnsi="宋体"/>
                <w:sz w:val="18"/>
                <w:szCs w:val="18"/>
              </w:rPr>
              <w:t>2、课程应与仓储管理、配送管理、运输管理等内容结合起来进行规划；</w:t>
            </w:r>
          </w:p>
          <w:p w14:paraId="2E0E3A2D">
            <w:pPr>
              <w:pStyle w:val="2"/>
              <w:ind w:firstLine="0" w:firstLineChars="0"/>
              <w:jc w:val="left"/>
              <w:rPr>
                <w:rFonts w:ascii="宋体" w:hAnsi="宋体"/>
                <w:sz w:val="18"/>
                <w:szCs w:val="18"/>
              </w:rPr>
            </w:pPr>
            <w:r>
              <w:rPr>
                <w:rFonts w:hint="eastAsia" w:ascii="宋体" w:hAnsi="宋体"/>
                <w:sz w:val="18"/>
                <w:szCs w:val="18"/>
              </w:rPr>
              <w:t>3、因涉及到数理逻辑的内容，对高职学生来说，在教学过程需耐心、仔细。</w:t>
            </w:r>
          </w:p>
        </w:tc>
      </w:tr>
      <w:tr w14:paraId="6EF35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2737FEE4">
            <w:pPr>
              <w:snapToGrid w:val="0"/>
              <w:jc w:val="center"/>
              <w:rPr>
                <w:rFonts w:ascii="宋体" w:hAnsi="宋体" w:cs="等线"/>
                <w:sz w:val="18"/>
                <w:szCs w:val="18"/>
              </w:rPr>
            </w:pPr>
            <w:r>
              <w:rPr>
                <w:rFonts w:hint="eastAsia" w:ascii="宋体" w:hAnsi="宋体" w:cs="等线"/>
                <w:sz w:val="18"/>
                <w:szCs w:val="18"/>
              </w:rPr>
              <w:t>库存管理与控制</w:t>
            </w:r>
          </w:p>
        </w:tc>
        <w:tc>
          <w:tcPr>
            <w:tcW w:w="1944" w:type="pct"/>
            <w:tcBorders>
              <w:right w:val="single" w:color="auto" w:sz="4" w:space="0"/>
            </w:tcBorders>
            <w:vAlign w:val="center"/>
          </w:tcPr>
          <w:p w14:paraId="73267290">
            <w:pPr>
              <w:pStyle w:val="2"/>
              <w:ind w:firstLine="0" w:firstLineChars="0"/>
              <w:jc w:val="left"/>
              <w:rPr>
                <w:rFonts w:ascii="宋体" w:hAnsi="宋体"/>
                <w:sz w:val="18"/>
                <w:szCs w:val="18"/>
              </w:rPr>
            </w:pPr>
            <w:r>
              <w:rPr>
                <w:rFonts w:hint="eastAsia" w:ascii="宋体" w:hAnsi="宋体"/>
                <w:sz w:val="18"/>
                <w:szCs w:val="18"/>
              </w:rPr>
              <w:t>包括绪论、库存建模及方、库存管理方与决策、库存管理的需求预测、独立需求库存控制模型、非独立需求库存控制模型、应链管理下的库存控制模型、应链的循环库存管理模式、仓库选址与布局、仓库配送线路规划、仓库运输路径规划与车辆调度以及RaLC软件在心规划的应用。</w:t>
            </w:r>
          </w:p>
        </w:tc>
        <w:tc>
          <w:tcPr>
            <w:tcW w:w="2478" w:type="pct"/>
            <w:tcBorders>
              <w:left w:val="single" w:color="auto" w:sz="4" w:space="0"/>
            </w:tcBorders>
            <w:vAlign w:val="center"/>
          </w:tcPr>
          <w:p w14:paraId="2EBE96E6">
            <w:pPr>
              <w:pStyle w:val="2"/>
              <w:ind w:firstLine="0" w:firstLineChars="0"/>
              <w:jc w:val="left"/>
              <w:rPr>
                <w:rFonts w:ascii="宋体" w:hAnsi="宋体"/>
                <w:sz w:val="18"/>
                <w:szCs w:val="18"/>
              </w:rPr>
            </w:pPr>
            <w:r>
              <w:rPr>
                <w:rFonts w:hint="eastAsia" w:ascii="宋体" w:hAnsi="宋体"/>
                <w:sz w:val="18"/>
                <w:szCs w:val="18"/>
              </w:rPr>
              <w:t>1、应运用讲授法、案例讨论法、视频资料观摩法和项目教学法等方法，重点开展项目教学法和案例讨论法。</w:t>
            </w:r>
          </w:p>
          <w:p w14:paraId="0679F7FE">
            <w:pPr>
              <w:pStyle w:val="2"/>
              <w:ind w:firstLine="0" w:firstLineChars="0"/>
              <w:jc w:val="left"/>
              <w:rPr>
                <w:rFonts w:ascii="宋体" w:hAnsi="宋体"/>
                <w:sz w:val="18"/>
                <w:szCs w:val="18"/>
              </w:rPr>
            </w:pPr>
            <w:r>
              <w:rPr>
                <w:rFonts w:hint="eastAsia" w:ascii="宋体" w:hAnsi="宋体"/>
                <w:sz w:val="18"/>
                <w:szCs w:val="18"/>
              </w:rPr>
              <w:t>2、教材应充分体现任务引领、实践导向的课程设计思想，以当前库存管理的各项主要任务模块为主线，合理安排教材内容。</w:t>
            </w:r>
          </w:p>
          <w:p w14:paraId="427B1198">
            <w:pPr>
              <w:pStyle w:val="2"/>
              <w:ind w:firstLine="0" w:firstLineChars="0"/>
              <w:jc w:val="left"/>
              <w:rPr>
                <w:rFonts w:ascii="宋体" w:hAnsi="宋体"/>
                <w:sz w:val="18"/>
                <w:szCs w:val="18"/>
              </w:rPr>
            </w:pPr>
            <w:r>
              <w:rPr>
                <w:rFonts w:hint="eastAsia" w:ascii="宋体" w:hAnsi="宋体"/>
                <w:sz w:val="18"/>
                <w:szCs w:val="18"/>
              </w:rPr>
              <w:t>3、教学内容上应注重企业基本库存管理方法和技能的训练，同时还应把新知识、新技术和新方法融入教材，以便教材内容更加贴近操作实际。</w:t>
            </w:r>
          </w:p>
        </w:tc>
      </w:tr>
      <w:tr w14:paraId="2BAA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7175181E">
            <w:pPr>
              <w:pStyle w:val="2"/>
              <w:ind w:firstLine="0" w:firstLineChars="0"/>
              <w:jc w:val="center"/>
              <w:rPr>
                <w:rFonts w:ascii="宋体" w:hAnsi="宋体" w:cs="等线"/>
                <w:sz w:val="18"/>
                <w:szCs w:val="18"/>
              </w:rPr>
            </w:pPr>
            <w:r>
              <w:rPr>
                <w:rFonts w:hint="eastAsia" w:ascii="宋体" w:hAnsi="宋体"/>
                <w:sz w:val="18"/>
                <w:szCs w:val="18"/>
              </w:rPr>
              <w:t>商务数据分析与应用</w:t>
            </w:r>
          </w:p>
        </w:tc>
        <w:tc>
          <w:tcPr>
            <w:tcW w:w="1944" w:type="pct"/>
            <w:tcBorders>
              <w:right w:val="single" w:color="auto" w:sz="4" w:space="0"/>
            </w:tcBorders>
            <w:vAlign w:val="center"/>
          </w:tcPr>
          <w:p w14:paraId="2B4E2519">
            <w:pPr>
              <w:pStyle w:val="2"/>
              <w:ind w:firstLine="0" w:firstLineChars="0"/>
              <w:jc w:val="left"/>
              <w:rPr>
                <w:rFonts w:ascii="宋体" w:hAnsi="宋体"/>
                <w:sz w:val="18"/>
                <w:szCs w:val="18"/>
              </w:rPr>
            </w:pPr>
            <w:r>
              <w:rPr>
                <w:rFonts w:hint="eastAsia" w:ascii="宋体" w:hAnsi="宋体"/>
                <w:sz w:val="18"/>
                <w:szCs w:val="18"/>
              </w:rPr>
              <w:t>数据分析基本方法、数据分析常用工具、行业数据分析、客户数据分析、产品数据分析、运营数据分析、分析报告撰写。</w:t>
            </w:r>
          </w:p>
        </w:tc>
        <w:tc>
          <w:tcPr>
            <w:tcW w:w="2478" w:type="pct"/>
            <w:tcBorders>
              <w:left w:val="single" w:color="auto" w:sz="4" w:space="0"/>
            </w:tcBorders>
            <w:vAlign w:val="center"/>
          </w:tcPr>
          <w:p w14:paraId="1A5B06B9">
            <w:pPr>
              <w:pStyle w:val="2"/>
              <w:ind w:firstLine="0" w:firstLineChars="0"/>
              <w:jc w:val="left"/>
              <w:rPr>
                <w:rFonts w:ascii="宋体" w:hAnsi="宋体"/>
                <w:sz w:val="18"/>
                <w:szCs w:val="18"/>
              </w:rPr>
            </w:pPr>
            <w:r>
              <w:rPr>
                <w:rFonts w:hint="eastAsia" w:ascii="宋体" w:hAnsi="宋体"/>
                <w:sz w:val="18"/>
                <w:szCs w:val="18"/>
              </w:rPr>
              <w:t>理论与实践相结合，增强案例教学和分组研讨，设计分析场景，提高学生商务数据分析与应用认知，增进学生对商务数据分析的兴趣，提高数据分析能力。</w:t>
            </w:r>
          </w:p>
        </w:tc>
      </w:tr>
      <w:tr w14:paraId="4ABC8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7B37175A">
            <w:pPr>
              <w:pStyle w:val="2"/>
              <w:ind w:firstLine="0" w:firstLineChars="0"/>
              <w:jc w:val="center"/>
              <w:rPr>
                <w:rFonts w:ascii="宋体" w:hAnsi="宋体"/>
                <w:sz w:val="18"/>
                <w:szCs w:val="18"/>
              </w:rPr>
            </w:pPr>
            <w:r>
              <w:rPr>
                <w:rFonts w:hint="eastAsia" w:ascii="宋体" w:hAnsi="宋体"/>
                <w:sz w:val="18"/>
                <w:szCs w:val="18"/>
              </w:rPr>
              <w:t>物流证书培训（供应链运营）</w:t>
            </w:r>
          </w:p>
        </w:tc>
        <w:tc>
          <w:tcPr>
            <w:tcW w:w="1944" w:type="pct"/>
            <w:tcBorders>
              <w:right w:val="single" w:color="auto" w:sz="4" w:space="0"/>
            </w:tcBorders>
            <w:vAlign w:val="center"/>
          </w:tcPr>
          <w:p w14:paraId="16549198">
            <w:pPr>
              <w:pStyle w:val="2"/>
              <w:ind w:firstLine="0" w:firstLineChars="0"/>
              <w:jc w:val="left"/>
              <w:rPr>
                <w:rFonts w:ascii="宋体" w:hAnsi="宋体"/>
                <w:sz w:val="18"/>
                <w:szCs w:val="18"/>
              </w:rPr>
            </w:pPr>
            <w:r>
              <w:rPr>
                <w:rFonts w:hint="eastAsia" w:ascii="宋体" w:hAnsi="宋体"/>
                <w:sz w:val="18"/>
                <w:szCs w:val="18"/>
              </w:rPr>
              <w:t>1、初级：主要职责是根据作业流程的规定，完成仓储、运输、信息处理、物流系统的使用和维护等作业。</w:t>
            </w:r>
          </w:p>
          <w:p w14:paraId="4B24A9D6">
            <w:pPr>
              <w:pStyle w:val="2"/>
              <w:ind w:firstLine="0" w:firstLineChars="0"/>
              <w:jc w:val="left"/>
              <w:rPr>
                <w:rFonts w:ascii="宋体" w:hAnsi="宋体"/>
                <w:sz w:val="18"/>
                <w:szCs w:val="18"/>
              </w:rPr>
            </w:pPr>
            <w:r>
              <w:rPr>
                <w:rFonts w:hint="eastAsia" w:ascii="宋体" w:hAnsi="宋体"/>
                <w:sz w:val="18"/>
                <w:szCs w:val="18"/>
              </w:rPr>
              <w:t>2、中级：主要职责是根据供应链业务管理的要求，对物流仓储、运输、信息处理、客户服务、外协资源管理、物流系统的使用和维护的运作实施监督和指导。</w:t>
            </w:r>
          </w:p>
          <w:p w14:paraId="5B531B03">
            <w:pPr>
              <w:pStyle w:val="2"/>
              <w:ind w:firstLine="0" w:firstLineChars="0"/>
              <w:jc w:val="left"/>
              <w:rPr>
                <w:rFonts w:ascii="宋体" w:hAnsi="宋体"/>
                <w:sz w:val="18"/>
                <w:szCs w:val="18"/>
              </w:rPr>
            </w:pPr>
            <w:r>
              <w:rPr>
                <w:rFonts w:hint="eastAsia" w:ascii="宋体" w:hAnsi="宋体"/>
                <w:sz w:val="18"/>
                <w:szCs w:val="18"/>
              </w:rPr>
              <w:t>3、高级：主要职责是根据供应链运营，对物流仓储、运输、信息管理、客户服务、外协资源管理物流系统运营等资源和流程进行管理和优化。</w:t>
            </w:r>
          </w:p>
        </w:tc>
        <w:tc>
          <w:tcPr>
            <w:tcW w:w="2478" w:type="pct"/>
            <w:tcBorders>
              <w:left w:val="single" w:color="auto" w:sz="4" w:space="0"/>
            </w:tcBorders>
            <w:vAlign w:val="center"/>
          </w:tcPr>
          <w:p w14:paraId="323B9731">
            <w:pPr>
              <w:pStyle w:val="2"/>
              <w:ind w:firstLine="0" w:firstLineChars="0"/>
              <w:jc w:val="left"/>
              <w:rPr>
                <w:rFonts w:ascii="宋体" w:hAnsi="宋体"/>
                <w:sz w:val="18"/>
                <w:szCs w:val="18"/>
              </w:rPr>
            </w:pPr>
            <w:r>
              <w:rPr>
                <w:rFonts w:hint="eastAsia" w:ascii="宋体" w:hAnsi="宋体"/>
                <w:sz w:val="18"/>
                <w:szCs w:val="18"/>
              </w:rPr>
              <w:t>教学过程中，应侧重理论与实践相结合，对初中高级的学生采取不同的教学方法，结合企业实际岗位，增强案例教学和分组研讨等，提高学生物流管理方面的分析与应用认知，增进学生对物流管理岗位的兴趣，提高物流管理的能力。</w:t>
            </w:r>
          </w:p>
        </w:tc>
      </w:tr>
      <w:tr w14:paraId="3F26E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24043DE0">
            <w:pPr>
              <w:snapToGrid w:val="0"/>
              <w:jc w:val="center"/>
              <w:rPr>
                <w:rFonts w:ascii="宋体" w:hAnsi="宋体" w:cs="等线"/>
                <w:sz w:val="18"/>
                <w:szCs w:val="18"/>
              </w:rPr>
            </w:pPr>
            <w:r>
              <w:rPr>
                <w:rFonts w:hint="eastAsia" w:ascii="宋体" w:hAnsi="宋体" w:cs="等线"/>
                <w:sz w:val="18"/>
                <w:szCs w:val="18"/>
              </w:rPr>
              <w:t>经济法</w:t>
            </w:r>
          </w:p>
        </w:tc>
        <w:tc>
          <w:tcPr>
            <w:tcW w:w="1944" w:type="pct"/>
            <w:tcBorders>
              <w:right w:val="single" w:color="auto" w:sz="4" w:space="0"/>
            </w:tcBorders>
            <w:vAlign w:val="center"/>
          </w:tcPr>
          <w:p w14:paraId="24461007">
            <w:pPr>
              <w:pStyle w:val="2"/>
              <w:ind w:firstLine="0" w:firstLineChars="0"/>
              <w:jc w:val="left"/>
              <w:rPr>
                <w:rFonts w:ascii="宋体" w:hAnsi="宋体"/>
                <w:sz w:val="18"/>
                <w:szCs w:val="18"/>
              </w:rPr>
            </w:pPr>
            <w:r>
              <w:rPr>
                <w:rFonts w:hint="eastAsia" w:ascii="宋体" w:hAnsi="宋体"/>
                <w:sz w:val="18"/>
                <w:szCs w:val="18"/>
              </w:rPr>
              <w:t>第一章 总论</w:t>
            </w:r>
          </w:p>
          <w:p w14:paraId="1FF986EC">
            <w:pPr>
              <w:pStyle w:val="2"/>
              <w:ind w:firstLine="0" w:firstLineChars="0"/>
              <w:jc w:val="left"/>
              <w:rPr>
                <w:rFonts w:ascii="宋体" w:hAnsi="宋体"/>
                <w:sz w:val="18"/>
                <w:szCs w:val="18"/>
              </w:rPr>
            </w:pPr>
            <w:r>
              <w:rPr>
                <w:rFonts w:hint="eastAsia" w:ascii="宋体" w:hAnsi="宋体"/>
                <w:sz w:val="18"/>
                <w:szCs w:val="18"/>
              </w:rPr>
              <w:t>第二章 公司法律制度</w:t>
            </w:r>
          </w:p>
          <w:p w14:paraId="0CC5E57C">
            <w:pPr>
              <w:pStyle w:val="2"/>
              <w:ind w:firstLine="0" w:firstLineChars="0"/>
              <w:jc w:val="left"/>
              <w:rPr>
                <w:rFonts w:ascii="宋体" w:hAnsi="宋体"/>
                <w:sz w:val="18"/>
                <w:szCs w:val="18"/>
              </w:rPr>
            </w:pPr>
            <w:r>
              <w:rPr>
                <w:rFonts w:hint="eastAsia" w:ascii="宋体" w:hAnsi="宋体"/>
                <w:sz w:val="18"/>
                <w:szCs w:val="18"/>
              </w:rPr>
              <w:t>第三章 合伙企业法律制度</w:t>
            </w:r>
          </w:p>
          <w:p w14:paraId="59459F24">
            <w:pPr>
              <w:pStyle w:val="2"/>
              <w:ind w:firstLine="0" w:firstLineChars="0"/>
              <w:jc w:val="left"/>
              <w:rPr>
                <w:rFonts w:ascii="宋体" w:hAnsi="宋体"/>
                <w:sz w:val="18"/>
                <w:szCs w:val="18"/>
              </w:rPr>
            </w:pPr>
            <w:r>
              <w:rPr>
                <w:rFonts w:hint="eastAsia" w:ascii="宋体" w:hAnsi="宋体"/>
                <w:sz w:val="18"/>
                <w:szCs w:val="18"/>
              </w:rPr>
              <w:t>第四章 金融法律制度</w:t>
            </w:r>
          </w:p>
          <w:p w14:paraId="47451963">
            <w:pPr>
              <w:pStyle w:val="2"/>
              <w:ind w:firstLine="0" w:firstLineChars="0"/>
              <w:jc w:val="left"/>
              <w:rPr>
                <w:rFonts w:ascii="宋体" w:hAnsi="宋体"/>
                <w:sz w:val="18"/>
                <w:szCs w:val="18"/>
              </w:rPr>
            </w:pPr>
            <w:r>
              <w:rPr>
                <w:rFonts w:hint="eastAsia" w:ascii="宋体" w:hAnsi="宋体"/>
                <w:sz w:val="18"/>
                <w:szCs w:val="18"/>
              </w:rPr>
              <w:t>第五章 合同法律制度</w:t>
            </w:r>
          </w:p>
          <w:p w14:paraId="0DEA5F17">
            <w:pPr>
              <w:pStyle w:val="2"/>
              <w:ind w:firstLine="0" w:firstLineChars="0"/>
              <w:jc w:val="left"/>
              <w:rPr>
                <w:rFonts w:ascii="宋体" w:hAnsi="宋体"/>
                <w:sz w:val="18"/>
                <w:szCs w:val="18"/>
              </w:rPr>
            </w:pPr>
            <w:r>
              <w:rPr>
                <w:rFonts w:hint="eastAsia" w:ascii="宋体" w:hAnsi="宋体"/>
                <w:sz w:val="18"/>
                <w:szCs w:val="18"/>
              </w:rPr>
              <w:t>第六章 增值税法律制度</w:t>
            </w:r>
          </w:p>
          <w:p w14:paraId="0A7854D6">
            <w:pPr>
              <w:pStyle w:val="2"/>
              <w:ind w:firstLine="0" w:firstLineChars="0"/>
              <w:jc w:val="left"/>
              <w:rPr>
                <w:rFonts w:ascii="宋体" w:hAnsi="宋体"/>
                <w:sz w:val="18"/>
                <w:szCs w:val="18"/>
              </w:rPr>
            </w:pPr>
            <w:r>
              <w:rPr>
                <w:rFonts w:hint="eastAsia" w:ascii="宋体" w:hAnsi="宋体"/>
                <w:sz w:val="18"/>
                <w:szCs w:val="18"/>
              </w:rPr>
              <w:t>第七章 企业所得税法律制度</w:t>
            </w:r>
          </w:p>
          <w:p w14:paraId="6D079EA1">
            <w:pPr>
              <w:pStyle w:val="2"/>
              <w:ind w:firstLine="0" w:firstLineChars="0"/>
              <w:jc w:val="left"/>
              <w:rPr>
                <w:rFonts w:ascii="宋体" w:hAnsi="宋体"/>
                <w:sz w:val="18"/>
                <w:szCs w:val="18"/>
              </w:rPr>
            </w:pPr>
            <w:r>
              <w:rPr>
                <w:rFonts w:hint="eastAsia" w:ascii="宋体" w:hAnsi="宋体"/>
                <w:sz w:val="18"/>
                <w:szCs w:val="18"/>
              </w:rPr>
              <w:t>第八章 相关法律制度</w:t>
            </w:r>
          </w:p>
        </w:tc>
        <w:tc>
          <w:tcPr>
            <w:tcW w:w="2478" w:type="pct"/>
            <w:tcBorders>
              <w:left w:val="single" w:color="auto" w:sz="4" w:space="0"/>
            </w:tcBorders>
            <w:vAlign w:val="center"/>
          </w:tcPr>
          <w:p w14:paraId="620F3BF9">
            <w:pPr>
              <w:pStyle w:val="2"/>
              <w:ind w:firstLine="0" w:firstLineChars="0"/>
              <w:jc w:val="left"/>
              <w:rPr>
                <w:rFonts w:ascii="宋体" w:hAnsi="宋体"/>
                <w:sz w:val="18"/>
                <w:szCs w:val="18"/>
              </w:rPr>
            </w:pPr>
            <w:r>
              <w:rPr>
                <w:rFonts w:ascii="宋体" w:hAnsi="宋体"/>
                <w:sz w:val="18"/>
                <w:szCs w:val="18"/>
              </w:rPr>
              <w:t>1</w:t>
            </w:r>
            <w:r>
              <w:rPr>
                <w:rFonts w:hint="eastAsia" w:ascii="宋体" w:hAnsi="宋体"/>
                <w:sz w:val="18"/>
                <w:szCs w:val="18"/>
              </w:rPr>
              <w:t>、理论教学内容组织时应强调突出重点，精讲多练，并关注立法最新动态，及时补充新内容。</w:t>
            </w:r>
            <w:r>
              <w:rPr>
                <w:rFonts w:ascii="宋体" w:hAnsi="宋体"/>
                <w:sz w:val="18"/>
                <w:szCs w:val="18"/>
              </w:rPr>
              <w:t> </w:t>
            </w:r>
          </w:p>
          <w:p w14:paraId="17F1E1C4">
            <w:pPr>
              <w:pStyle w:val="2"/>
              <w:ind w:firstLine="0" w:firstLineChars="0"/>
              <w:jc w:val="left"/>
              <w:rPr>
                <w:rFonts w:ascii="宋体" w:hAnsi="宋体"/>
                <w:sz w:val="18"/>
                <w:szCs w:val="18"/>
              </w:rPr>
            </w:pPr>
            <w:r>
              <w:rPr>
                <w:rFonts w:ascii="宋体" w:hAnsi="宋体"/>
                <w:sz w:val="18"/>
                <w:szCs w:val="18"/>
              </w:rPr>
              <w:t>2</w:t>
            </w:r>
            <w:r>
              <w:rPr>
                <w:rFonts w:hint="eastAsia" w:ascii="宋体" w:hAnsi="宋体"/>
                <w:sz w:val="18"/>
                <w:szCs w:val="18"/>
              </w:rPr>
              <w:t>、根据本课程实践性强、教学时数少的特点，应注意紧密联系市场经营主体实际，尽可能地运用判例、司法解释加以说明，同时，辅以适当的课堂讨论、案例研讨。</w:t>
            </w:r>
            <w:r>
              <w:rPr>
                <w:rFonts w:ascii="宋体" w:hAnsi="宋体"/>
                <w:sz w:val="18"/>
                <w:szCs w:val="18"/>
              </w:rPr>
              <w:t> </w:t>
            </w:r>
          </w:p>
          <w:p w14:paraId="632D686D">
            <w:pPr>
              <w:pStyle w:val="2"/>
              <w:ind w:firstLine="0" w:firstLineChars="0"/>
              <w:jc w:val="left"/>
              <w:rPr>
                <w:rFonts w:ascii="宋体" w:hAnsi="宋体"/>
                <w:sz w:val="18"/>
                <w:szCs w:val="18"/>
              </w:rPr>
            </w:pPr>
            <w:r>
              <w:rPr>
                <w:rFonts w:hint="eastAsia" w:ascii="宋体" w:hAnsi="宋体"/>
                <w:sz w:val="18"/>
                <w:szCs w:val="18"/>
              </w:rPr>
              <w:t>3、成绩考核以教学实践活动和考试成绩综合评定。期末考试采取闭卷形式。</w:t>
            </w:r>
          </w:p>
        </w:tc>
      </w:tr>
      <w:tr w14:paraId="4E8C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185939EB">
            <w:pPr>
              <w:snapToGrid w:val="0"/>
              <w:jc w:val="center"/>
              <w:rPr>
                <w:rFonts w:ascii="宋体" w:hAnsi="宋体" w:cs="等线"/>
                <w:sz w:val="18"/>
                <w:szCs w:val="18"/>
              </w:rPr>
            </w:pPr>
            <w:r>
              <w:rPr>
                <w:rFonts w:hint="eastAsia" w:ascii="宋体" w:hAnsi="宋体" w:cs="等线"/>
                <w:sz w:val="18"/>
                <w:szCs w:val="18"/>
              </w:rPr>
              <w:t>国际贸易实务</w:t>
            </w:r>
          </w:p>
        </w:tc>
        <w:tc>
          <w:tcPr>
            <w:tcW w:w="1944" w:type="pct"/>
            <w:tcBorders>
              <w:right w:val="single" w:color="auto" w:sz="4" w:space="0"/>
            </w:tcBorders>
            <w:vAlign w:val="center"/>
          </w:tcPr>
          <w:p w14:paraId="17FA4024">
            <w:pPr>
              <w:snapToGrid w:val="0"/>
              <w:rPr>
                <w:rFonts w:ascii="宋体" w:hAnsi="宋体" w:cs="等线"/>
                <w:sz w:val="18"/>
                <w:szCs w:val="18"/>
              </w:rPr>
            </w:pPr>
            <w:r>
              <w:rPr>
                <w:rFonts w:hint="eastAsia" w:ascii="宋体" w:hAnsi="宋体" w:cs="等线"/>
                <w:sz w:val="18"/>
                <w:szCs w:val="18"/>
              </w:rPr>
              <w:t>1、交易前准备；2、交易磋商；3、合同签订；4、合同履行；5、业务善后；6、实训模拟。</w:t>
            </w:r>
          </w:p>
        </w:tc>
        <w:tc>
          <w:tcPr>
            <w:tcW w:w="2478" w:type="pct"/>
            <w:tcBorders>
              <w:left w:val="single" w:color="auto" w:sz="4" w:space="0"/>
            </w:tcBorders>
            <w:vAlign w:val="center"/>
          </w:tcPr>
          <w:p w14:paraId="133D530B">
            <w:pPr>
              <w:snapToGrid w:val="0"/>
              <w:rPr>
                <w:rFonts w:ascii="宋体" w:hAnsi="宋体" w:cs="等线"/>
                <w:sz w:val="18"/>
                <w:szCs w:val="18"/>
              </w:rPr>
            </w:pPr>
            <w:r>
              <w:rPr>
                <w:rFonts w:hint="eastAsia" w:ascii="宋体" w:hAnsi="宋体" w:cs="等线"/>
                <w:sz w:val="18"/>
                <w:szCs w:val="18"/>
              </w:rPr>
              <w:t>1、实训室中要有可以联入Internet的电脑；</w:t>
            </w:r>
          </w:p>
          <w:p w14:paraId="1FC8F673">
            <w:pPr>
              <w:snapToGrid w:val="0"/>
              <w:rPr>
                <w:rFonts w:ascii="宋体" w:hAnsi="宋体" w:cs="等线"/>
                <w:sz w:val="18"/>
                <w:szCs w:val="18"/>
              </w:rPr>
            </w:pPr>
            <w:r>
              <w:rPr>
                <w:rFonts w:hint="eastAsia" w:ascii="宋体" w:hAnsi="宋体" w:cs="等线"/>
                <w:sz w:val="18"/>
                <w:szCs w:val="18"/>
              </w:rPr>
              <w:t>2、带投影设备的教室；</w:t>
            </w:r>
          </w:p>
          <w:p w14:paraId="51D6390D">
            <w:pPr>
              <w:snapToGrid w:val="0"/>
              <w:rPr>
                <w:rFonts w:ascii="宋体" w:hAnsi="宋体" w:cs="等线"/>
                <w:sz w:val="18"/>
                <w:szCs w:val="18"/>
              </w:rPr>
            </w:pPr>
            <w:r>
              <w:rPr>
                <w:rFonts w:hint="eastAsia" w:ascii="宋体" w:hAnsi="宋体" w:cs="等线"/>
                <w:sz w:val="18"/>
                <w:szCs w:val="18"/>
              </w:rPr>
              <w:t>3、装有Simtrade实训软件</w:t>
            </w:r>
          </w:p>
          <w:p w14:paraId="3C099AEA">
            <w:pPr>
              <w:snapToGrid w:val="0"/>
              <w:rPr>
                <w:rFonts w:ascii="宋体" w:hAnsi="宋体" w:cs="等线"/>
                <w:sz w:val="18"/>
                <w:szCs w:val="18"/>
              </w:rPr>
            </w:pPr>
            <w:r>
              <w:rPr>
                <w:rFonts w:hint="eastAsia" w:ascii="宋体" w:hAnsi="宋体" w:cs="等线"/>
                <w:sz w:val="18"/>
                <w:szCs w:val="18"/>
              </w:rPr>
              <w:t>4、联系外贸实务，融入“供给侧改革、国家顶层设计、底层逻辑思考”等课程思政元素</w:t>
            </w:r>
          </w:p>
        </w:tc>
      </w:tr>
      <w:tr w14:paraId="28EB5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5424E058">
            <w:pPr>
              <w:snapToGrid w:val="0"/>
              <w:jc w:val="center"/>
              <w:rPr>
                <w:rFonts w:ascii="宋体" w:hAnsi="宋体" w:cs="等线"/>
                <w:sz w:val="18"/>
                <w:szCs w:val="18"/>
              </w:rPr>
            </w:pPr>
            <w:r>
              <w:rPr>
                <w:rFonts w:hint="eastAsia" w:ascii="宋体" w:hAnsi="宋体" w:cs="等线"/>
                <w:sz w:val="18"/>
                <w:szCs w:val="18"/>
              </w:rPr>
              <w:t>互联网金融（物流）</w:t>
            </w:r>
          </w:p>
        </w:tc>
        <w:tc>
          <w:tcPr>
            <w:tcW w:w="1944" w:type="pct"/>
            <w:tcBorders>
              <w:right w:val="single" w:color="auto" w:sz="4" w:space="0"/>
            </w:tcBorders>
            <w:vAlign w:val="center"/>
          </w:tcPr>
          <w:p w14:paraId="4BABCBA3">
            <w:pPr>
              <w:pStyle w:val="2"/>
              <w:ind w:firstLine="0" w:firstLineChars="0"/>
              <w:jc w:val="left"/>
              <w:rPr>
                <w:rFonts w:ascii="宋体" w:hAnsi="宋体"/>
                <w:sz w:val="18"/>
                <w:szCs w:val="18"/>
              </w:rPr>
            </w:pPr>
            <w:r>
              <w:rPr>
                <w:rFonts w:hint="eastAsia" w:ascii="宋体" w:hAnsi="宋体"/>
                <w:sz w:val="18"/>
                <w:szCs w:val="18"/>
              </w:rPr>
              <w:t>本课程主要内容包括电子支付、网络银行、移动支付（结合浙江省互联网优势业务的相关案例），网上支付工具应用，物流金融企业的信息化建设（太极云仓），物流金融企业的安全管理（浙江川山甲供应链物流），数字证书、数字签名、加密算法、防病毒等电子商务安全技术。</w:t>
            </w:r>
          </w:p>
        </w:tc>
        <w:tc>
          <w:tcPr>
            <w:tcW w:w="2478" w:type="pct"/>
            <w:tcBorders>
              <w:left w:val="single" w:color="auto" w:sz="4" w:space="0"/>
            </w:tcBorders>
            <w:vAlign w:val="center"/>
          </w:tcPr>
          <w:p w14:paraId="2CBAC696">
            <w:pPr>
              <w:pStyle w:val="2"/>
              <w:ind w:firstLine="0" w:firstLineChars="0"/>
              <w:jc w:val="left"/>
              <w:rPr>
                <w:rFonts w:ascii="宋体" w:hAnsi="宋体"/>
                <w:sz w:val="18"/>
                <w:szCs w:val="18"/>
              </w:rPr>
            </w:pPr>
            <w:r>
              <w:rPr>
                <w:rFonts w:hint="eastAsia" w:ascii="宋体" w:hAnsi="宋体"/>
                <w:sz w:val="18"/>
                <w:szCs w:val="18"/>
              </w:rPr>
              <w:t>理论与实践相结合，引入企业实战项目，理论讲授并安排若干实训项目，提高学生的网络金融运作与服务能力。</w:t>
            </w:r>
          </w:p>
          <w:p w14:paraId="36AA1147">
            <w:pPr>
              <w:pStyle w:val="2"/>
              <w:ind w:firstLine="0" w:firstLineChars="0"/>
              <w:jc w:val="left"/>
              <w:rPr>
                <w:rFonts w:ascii="宋体" w:hAnsi="宋体"/>
                <w:sz w:val="18"/>
                <w:szCs w:val="18"/>
              </w:rPr>
            </w:pPr>
            <w:r>
              <w:rPr>
                <w:rFonts w:hint="eastAsia" w:ascii="宋体" w:hAnsi="宋体"/>
                <w:sz w:val="18"/>
                <w:szCs w:val="18"/>
              </w:rPr>
              <w:t>课程思政元素挖掘：P2P融资风险；反对大学校园贷；国家金融安全秩序；移动支付牌照的申请管理等，遵守电子商务法的相关规定。</w:t>
            </w:r>
          </w:p>
        </w:tc>
      </w:tr>
      <w:tr w14:paraId="4219B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76" w:type="pct"/>
            <w:vAlign w:val="center"/>
          </w:tcPr>
          <w:p w14:paraId="7D3ACD67">
            <w:pPr>
              <w:snapToGrid w:val="0"/>
              <w:jc w:val="center"/>
              <w:rPr>
                <w:rFonts w:ascii="宋体" w:hAnsi="宋体" w:cs="等线"/>
                <w:sz w:val="18"/>
                <w:szCs w:val="18"/>
              </w:rPr>
            </w:pPr>
            <w:r>
              <w:rPr>
                <w:rFonts w:hint="eastAsia" w:ascii="宋体" w:hAnsi="宋体" w:cs="等线"/>
                <w:sz w:val="18"/>
                <w:szCs w:val="18"/>
              </w:rPr>
              <w:t>物流人力资源管理</w:t>
            </w:r>
          </w:p>
        </w:tc>
        <w:tc>
          <w:tcPr>
            <w:tcW w:w="1944" w:type="pct"/>
            <w:tcBorders>
              <w:right w:val="single" w:color="auto" w:sz="4" w:space="0"/>
            </w:tcBorders>
            <w:vAlign w:val="center"/>
          </w:tcPr>
          <w:p w14:paraId="6EC7B4D7">
            <w:pPr>
              <w:pStyle w:val="2"/>
              <w:ind w:firstLine="0" w:firstLineChars="0"/>
              <w:jc w:val="left"/>
              <w:rPr>
                <w:rFonts w:ascii="宋体" w:hAnsi="宋体"/>
                <w:sz w:val="18"/>
                <w:szCs w:val="18"/>
              </w:rPr>
            </w:pPr>
            <w:r>
              <w:rPr>
                <w:rFonts w:hint="eastAsia" w:ascii="宋体" w:hAnsi="宋体"/>
                <w:sz w:val="18"/>
                <w:szCs w:val="18"/>
              </w:rPr>
              <w:t>本课程主要是以仓储管理、运输管理中的人力资源管理问题为主线，培养学生的组织能力、带团能力。</w:t>
            </w:r>
          </w:p>
          <w:p w14:paraId="64B81474">
            <w:pPr>
              <w:pStyle w:val="2"/>
              <w:ind w:firstLine="0" w:firstLineChars="0"/>
              <w:jc w:val="left"/>
              <w:rPr>
                <w:rFonts w:ascii="宋体" w:hAnsi="宋体"/>
                <w:sz w:val="18"/>
                <w:szCs w:val="18"/>
              </w:rPr>
            </w:pPr>
            <w:r>
              <w:rPr>
                <w:rFonts w:hint="eastAsia" w:ascii="宋体" w:hAnsi="宋体"/>
                <w:sz w:val="18"/>
                <w:szCs w:val="18"/>
              </w:rPr>
              <w:t>主要内容包括仓储、运输人力资源规划设计、选拔获取、激励、控制、协调以及培训和开发等。</w:t>
            </w:r>
          </w:p>
        </w:tc>
        <w:tc>
          <w:tcPr>
            <w:tcW w:w="2478" w:type="pct"/>
            <w:tcBorders>
              <w:left w:val="single" w:color="auto" w:sz="4" w:space="0"/>
            </w:tcBorders>
            <w:vAlign w:val="center"/>
          </w:tcPr>
          <w:p w14:paraId="0397E841">
            <w:pPr>
              <w:pStyle w:val="2"/>
              <w:ind w:firstLine="0" w:firstLineChars="0"/>
              <w:jc w:val="left"/>
              <w:rPr>
                <w:rFonts w:ascii="宋体" w:hAnsi="宋体"/>
                <w:sz w:val="18"/>
                <w:szCs w:val="18"/>
              </w:rPr>
            </w:pPr>
            <w:r>
              <w:rPr>
                <w:rFonts w:hint="eastAsia" w:ascii="宋体" w:hAnsi="宋体"/>
                <w:sz w:val="18"/>
                <w:szCs w:val="18"/>
              </w:rPr>
              <w:t>理论与实践相结合，引入企业人力资源管理实战项目，理论讲授并安排若干实训项目，提高学生的选人、用人、留人的带团能力。</w:t>
            </w:r>
          </w:p>
          <w:p w14:paraId="4693411E">
            <w:pPr>
              <w:pStyle w:val="2"/>
              <w:ind w:firstLine="0" w:firstLineChars="0"/>
              <w:jc w:val="left"/>
              <w:rPr>
                <w:rFonts w:ascii="宋体" w:hAnsi="宋体"/>
                <w:sz w:val="18"/>
                <w:szCs w:val="18"/>
              </w:rPr>
            </w:pPr>
            <w:r>
              <w:rPr>
                <w:rFonts w:hint="eastAsia" w:ascii="宋体" w:hAnsi="宋体"/>
                <w:sz w:val="18"/>
                <w:szCs w:val="18"/>
              </w:rPr>
              <w:t>课程思政元素挖掘：以人为本；团队合作精神；团结友爱；拼搏精神。</w:t>
            </w:r>
          </w:p>
        </w:tc>
      </w:tr>
    </w:tbl>
    <w:p w14:paraId="7D6FE3EC">
      <w:pPr>
        <w:rPr>
          <w:rFonts w:ascii="宋体" w:hAnsi="宋体" w:eastAsia="宋体" w:cs="宋体"/>
          <w:bCs/>
          <w:sz w:val="24"/>
        </w:rPr>
      </w:pPr>
    </w:p>
    <w:p w14:paraId="3AD36E3A">
      <w:pPr>
        <w:rPr>
          <w:rFonts w:ascii="宋体" w:hAnsi="宋体" w:eastAsia="宋体" w:cs="宋体"/>
          <w:bCs/>
          <w:sz w:val="24"/>
        </w:rPr>
      </w:pPr>
    </w:p>
    <w:p w14:paraId="12608829">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等线">
    <w:panose1 w:val="02010600030101010101"/>
    <w:charset w:val="86"/>
    <w:family w:val="auto"/>
    <w:pitch w:val="default"/>
    <w:sig w:usb0="A00002BF" w:usb1="38CF7CFA" w:usb2="00000016" w:usb3="00000000" w:csb0="0004000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829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ADF3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AADF3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16F7B"/>
    <w:rsid w:val="00034376"/>
    <w:rsid w:val="004D6CE3"/>
    <w:rsid w:val="00827FC9"/>
    <w:rsid w:val="008D3BCF"/>
    <w:rsid w:val="009327CD"/>
    <w:rsid w:val="0096203A"/>
    <w:rsid w:val="00A678A9"/>
    <w:rsid w:val="00A939C0"/>
    <w:rsid w:val="00B44D8C"/>
    <w:rsid w:val="00D53FC2"/>
    <w:rsid w:val="00F15258"/>
    <w:rsid w:val="00F45513"/>
    <w:rsid w:val="04D5637C"/>
    <w:rsid w:val="160457F4"/>
    <w:rsid w:val="1D061E52"/>
    <w:rsid w:val="24977834"/>
    <w:rsid w:val="2A9959E1"/>
    <w:rsid w:val="41336AA3"/>
    <w:rsid w:val="666C3121"/>
    <w:rsid w:val="6DE91684"/>
    <w:rsid w:val="7D90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8">
    <w:name w:val="Normal (Web)"/>
    <w:basedOn w:val="1"/>
    <w:unhideWhenUsed/>
    <w:qFormat/>
    <w:uiPriority w:val="0"/>
    <w:pPr>
      <w:spacing w:beforeAutospacing="1" w:afterAutospacing="1"/>
      <w:jc w:val="left"/>
    </w:pPr>
    <w:rPr>
      <w:rFonts w:ascii="Times New Roman" w:hAnsi="Times New Roman" w:eastAsia="宋体" w:cs="Times New Roman"/>
      <w:kern w:val="0"/>
      <w:sz w:val="24"/>
      <w:szCs w:val="22"/>
    </w:rPr>
  </w:style>
  <w:style w:type="character" w:customStyle="1" w:styleId="11">
    <w:name w:val="HTML 预设格式 字符"/>
    <w:basedOn w:val="10"/>
    <w:link w:val="7"/>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6136</Words>
  <Characters>6204</Characters>
  <Lines>45</Lines>
  <Paragraphs>12</Paragraphs>
  <TotalTime>4</TotalTime>
  <ScaleCrop>false</ScaleCrop>
  <LinksUpToDate>false</LinksUpToDate>
  <CharactersWithSpaces>6219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2025-05-16T02:10:00Z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