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BB65C">
      <w:pPr>
        <w:jc w:val="center"/>
        <w:rPr>
          <w:rFonts w:hint="eastAsia" w:ascii="黑体" w:hAnsi="Times New Roman" w:eastAsia="黑体" w:cs="Times New Roman"/>
          <w:bCs/>
          <w:kern w:val="44"/>
          <w:sz w:val="36"/>
          <w:szCs w:val="36"/>
        </w:rPr>
      </w:pPr>
      <w:r>
        <w:rPr>
          <w:rFonts w:hint="eastAsia" w:ascii="黑体" w:hAnsi="Times New Roman" w:eastAsia="黑体" w:cs="Times New Roman"/>
          <w:bCs/>
          <w:kern w:val="44"/>
          <w:sz w:val="36"/>
          <w:szCs w:val="36"/>
        </w:rPr>
        <w:t>智能光电制造技术中高职一体化（两年制）专业</w:t>
      </w:r>
    </w:p>
    <w:p w14:paraId="63744E93">
      <w:pPr>
        <w:jc w:val="center"/>
        <w:rPr>
          <w:rFonts w:ascii="黑体" w:hAnsi="Times New Roman" w:eastAsia="黑体" w:cs="Times New Roman"/>
          <w:bCs/>
          <w:kern w:val="44"/>
          <w:sz w:val="36"/>
          <w:szCs w:val="36"/>
        </w:rPr>
      </w:pPr>
      <w:r>
        <w:rPr>
          <w:rFonts w:hint="eastAsia" w:ascii="黑体" w:hAnsi="Times New Roman" w:eastAsia="黑体" w:cs="Times New Roman"/>
          <w:bCs/>
          <w:kern w:val="44"/>
          <w:sz w:val="36"/>
          <w:szCs w:val="36"/>
        </w:rPr>
        <w:t>主要课程</w:t>
      </w:r>
    </w:p>
    <w:p w14:paraId="21A23FD7">
      <w:pPr>
        <w:jc w:val="center"/>
        <w:rPr>
          <w:rFonts w:ascii="宋体" w:hAnsi="宋体" w:eastAsia="宋体" w:cs="宋体"/>
          <w:bCs/>
          <w:sz w:val="24"/>
        </w:rPr>
      </w:pPr>
    </w:p>
    <w:p w14:paraId="537F6CBA">
      <w:pPr>
        <w:adjustRightInd w:val="0"/>
        <w:snapToGrid w:val="0"/>
        <w:spacing w:line="360" w:lineRule="auto"/>
        <w:ind w:firstLine="420" w:firstLineChars="200"/>
        <w:rPr>
          <w:rFonts w:ascii="宋体" w:hAnsi="宋体" w:cs="Angsana New"/>
          <w:iCs/>
          <w:sz w:val="24"/>
          <w:lang w:bidi="th-TH"/>
        </w:rPr>
      </w:pPr>
      <w:r>
        <w:rPr>
          <w:rFonts w:hint="eastAsia"/>
        </w:rPr>
        <w:t>智能光电制造技术中高职一体化（两年制）专业</w:t>
      </w:r>
      <w:r>
        <w:rPr>
          <w:rFonts w:hint="eastAsia" w:ascii="宋体" w:hAnsi="宋体" w:eastAsia="宋体" w:cs="Angsana New"/>
          <w:iCs/>
          <w:sz w:val="24"/>
          <w:lang w:bidi="th-TH"/>
        </w:rPr>
        <w:t>的主要课程、</w:t>
      </w:r>
      <w:r>
        <w:rPr>
          <w:rFonts w:hint="eastAsia" w:ascii="宋体" w:hAnsi="宋体" w:cs="Angsana New"/>
          <w:iCs/>
          <w:sz w:val="24"/>
          <w:lang w:bidi="th-TH"/>
        </w:rPr>
        <w:t>课程的主要内容、教学要求如下表所示：</w:t>
      </w:r>
    </w:p>
    <w:p w14:paraId="24744714">
      <w:pPr>
        <w:jc w:val="center"/>
        <w:rPr>
          <w:rFonts w:ascii="宋体" w:hAnsi="宋体" w:eastAsia="宋体" w:cs="宋体"/>
          <w:bCs/>
          <w:sz w:val="24"/>
        </w:rPr>
      </w:pPr>
    </w:p>
    <w:tbl>
      <w:tblPr>
        <w:tblStyle w:val="7"/>
        <w:tblW w:w="110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9"/>
        <w:gridCol w:w="3499"/>
        <w:gridCol w:w="5735"/>
      </w:tblGrid>
      <w:tr w14:paraId="4217C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815" w:type="pct"/>
            <w:tcBorders>
              <w:bottom w:val="single" w:color="auto" w:sz="4" w:space="0"/>
            </w:tcBorders>
            <w:vAlign w:val="center"/>
          </w:tcPr>
          <w:p w14:paraId="37E2DEE2">
            <w:pPr>
              <w:snapToGrid w:val="0"/>
              <w:spacing w:line="320" w:lineRule="exact"/>
              <w:jc w:val="center"/>
              <w:rPr>
                <w:rFonts w:ascii="宋体"/>
                <w:b/>
                <w:bCs/>
              </w:rPr>
            </w:pPr>
            <w:r>
              <w:rPr>
                <w:rFonts w:hint="eastAsia" w:ascii="宋体"/>
                <w:b/>
                <w:bCs/>
              </w:rPr>
              <w:t>主要课程</w:t>
            </w:r>
          </w:p>
        </w:tc>
        <w:tc>
          <w:tcPr>
            <w:tcW w:w="1585" w:type="pct"/>
            <w:tcBorders>
              <w:bottom w:val="single" w:color="auto" w:sz="4" w:space="0"/>
              <w:right w:val="single" w:color="auto" w:sz="4" w:space="0"/>
            </w:tcBorders>
            <w:vAlign w:val="center"/>
          </w:tcPr>
          <w:p w14:paraId="3E146ACA">
            <w:pPr>
              <w:snapToGrid w:val="0"/>
              <w:spacing w:line="320" w:lineRule="exact"/>
              <w:jc w:val="center"/>
              <w:rPr>
                <w:rFonts w:ascii="宋体"/>
                <w:b/>
                <w:bCs/>
              </w:rPr>
            </w:pPr>
            <w:r>
              <w:rPr>
                <w:rFonts w:hint="eastAsia" w:ascii="宋体"/>
                <w:b/>
                <w:bCs/>
              </w:rPr>
              <w:t>主要内容</w:t>
            </w:r>
          </w:p>
        </w:tc>
        <w:tc>
          <w:tcPr>
            <w:tcW w:w="2598" w:type="pct"/>
            <w:tcBorders>
              <w:left w:val="single" w:color="auto" w:sz="4" w:space="0"/>
              <w:bottom w:val="single" w:color="auto" w:sz="4" w:space="0"/>
            </w:tcBorders>
            <w:vAlign w:val="center"/>
          </w:tcPr>
          <w:p w14:paraId="7EBE0983">
            <w:pPr>
              <w:snapToGrid w:val="0"/>
              <w:spacing w:line="320" w:lineRule="exact"/>
              <w:jc w:val="center"/>
              <w:rPr>
                <w:rFonts w:ascii="宋体"/>
                <w:b/>
                <w:bCs/>
              </w:rPr>
            </w:pPr>
            <w:r>
              <w:rPr>
                <w:rFonts w:hint="eastAsia" w:ascii="宋体"/>
                <w:b/>
                <w:bCs/>
              </w:rPr>
              <w:t>教学要求</w:t>
            </w:r>
          </w:p>
        </w:tc>
      </w:tr>
      <w:tr w14:paraId="582FB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15" w:type="pct"/>
            <w:vAlign w:val="center"/>
          </w:tcPr>
          <w:p w14:paraId="27E031CA">
            <w:pPr>
              <w:snapToGrid w:val="0"/>
              <w:spacing w:line="320" w:lineRule="exact"/>
              <w:jc w:val="center"/>
              <w:rPr>
                <w:rFonts w:ascii="宋体" w:hAnsi="宋体"/>
                <w:sz w:val="18"/>
                <w:szCs w:val="18"/>
              </w:rPr>
            </w:pPr>
            <w:r>
              <w:rPr>
                <w:rFonts w:hint="eastAsia" w:ascii="宋体" w:hAnsi="宋体"/>
                <w:sz w:val="18"/>
                <w:szCs w:val="18"/>
              </w:rPr>
              <w:t>工程图学及CAD</w:t>
            </w:r>
          </w:p>
        </w:tc>
        <w:tc>
          <w:tcPr>
            <w:tcW w:w="1585" w:type="pct"/>
            <w:tcBorders>
              <w:right w:val="single" w:color="auto" w:sz="4" w:space="0"/>
            </w:tcBorders>
            <w:vAlign w:val="center"/>
          </w:tcPr>
          <w:p w14:paraId="215EC3C8">
            <w:pPr>
              <w:snapToGrid w:val="0"/>
              <w:spacing w:line="320" w:lineRule="exact"/>
              <w:rPr>
                <w:rFonts w:ascii="宋体" w:hAnsi="宋体"/>
                <w:sz w:val="18"/>
                <w:szCs w:val="18"/>
              </w:rPr>
            </w:pPr>
            <w:r>
              <w:rPr>
                <w:rFonts w:hint="eastAsia" w:ascii="宋体" w:hAnsi="宋体" w:cs="宋体"/>
                <w:sz w:val="18"/>
                <w:szCs w:val="18"/>
              </w:rPr>
              <w:t>1.绘图预备知识及技能；2.正投影的基本原理及作图方法；3.简单立体三视图的绘制方法；4.组合体三视图的绘制方法；5.机件常用的表达方法。</w:t>
            </w:r>
          </w:p>
        </w:tc>
        <w:tc>
          <w:tcPr>
            <w:tcW w:w="2598" w:type="pct"/>
            <w:tcBorders>
              <w:left w:val="single" w:color="auto" w:sz="4" w:space="0"/>
            </w:tcBorders>
            <w:vAlign w:val="center"/>
          </w:tcPr>
          <w:p w14:paraId="2B1BB7BE">
            <w:pPr>
              <w:snapToGrid w:val="0"/>
              <w:spacing w:line="320" w:lineRule="exact"/>
              <w:rPr>
                <w:rFonts w:ascii="宋体" w:hAnsi="宋体"/>
                <w:sz w:val="18"/>
                <w:szCs w:val="18"/>
              </w:rPr>
            </w:pPr>
            <w:r>
              <w:rPr>
                <w:rFonts w:hint="eastAsia" w:ascii="宋体" w:hAnsi="宋体" w:cs="宋体"/>
                <w:sz w:val="18"/>
                <w:szCs w:val="18"/>
              </w:rPr>
              <w:t>1.学习本课程的理论部分时，要牢固掌握投影原理和图示方法，理解基本概念；2.注意空间几何关系的分析，以及空间问题与平面上表示方法之间的对应关系，由物画图，由图想物，多想、多画、多看，逐步培养空间想象能力和构思能力；3.养成正确使用绘图工具和仪器的习惯。</w:t>
            </w:r>
          </w:p>
        </w:tc>
      </w:tr>
      <w:tr w14:paraId="14D95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15" w:type="pct"/>
            <w:vAlign w:val="center"/>
          </w:tcPr>
          <w:p w14:paraId="1A7E7E4D">
            <w:pPr>
              <w:snapToGrid w:val="0"/>
              <w:spacing w:line="320" w:lineRule="exact"/>
              <w:jc w:val="center"/>
              <w:rPr>
                <w:rFonts w:ascii="宋体" w:hAnsi="宋体"/>
                <w:sz w:val="18"/>
                <w:szCs w:val="18"/>
              </w:rPr>
            </w:pPr>
            <w:r>
              <w:rPr>
                <w:rFonts w:hint="eastAsia" w:ascii="宋体" w:hAnsi="宋体" w:cs="宋体"/>
                <w:sz w:val="18"/>
                <w:szCs w:val="18"/>
              </w:rPr>
              <w:t>激光设备机械基础</w:t>
            </w:r>
          </w:p>
        </w:tc>
        <w:tc>
          <w:tcPr>
            <w:tcW w:w="1585" w:type="pct"/>
            <w:tcBorders>
              <w:right w:val="single" w:color="auto" w:sz="4" w:space="0"/>
            </w:tcBorders>
            <w:vAlign w:val="center"/>
          </w:tcPr>
          <w:p w14:paraId="130FACBE">
            <w:pPr>
              <w:snapToGrid w:val="0"/>
              <w:spacing w:line="320" w:lineRule="exact"/>
              <w:rPr>
                <w:rFonts w:ascii="宋体" w:hAnsi="宋体"/>
                <w:sz w:val="18"/>
                <w:szCs w:val="18"/>
              </w:rPr>
            </w:pPr>
            <w:r>
              <w:rPr>
                <w:rFonts w:hint="eastAsia" w:ascii="宋体" w:hAnsi="宋体" w:cs="宋体"/>
                <w:sz w:val="18"/>
                <w:szCs w:val="18"/>
              </w:rPr>
              <w:t>1.基本机构及其设计；2.连接件设计；3.机械传动设计；4.轴系零部件设计。</w:t>
            </w:r>
          </w:p>
        </w:tc>
        <w:tc>
          <w:tcPr>
            <w:tcW w:w="2598" w:type="pct"/>
            <w:tcBorders>
              <w:left w:val="single" w:color="auto" w:sz="4" w:space="0"/>
            </w:tcBorders>
            <w:vAlign w:val="center"/>
          </w:tcPr>
          <w:p w14:paraId="090E3CAE">
            <w:pPr>
              <w:snapToGrid w:val="0"/>
              <w:spacing w:line="320" w:lineRule="exact"/>
              <w:rPr>
                <w:rFonts w:ascii="宋体" w:hAnsi="宋体"/>
                <w:sz w:val="18"/>
                <w:szCs w:val="18"/>
              </w:rPr>
            </w:pPr>
            <w:r>
              <w:rPr>
                <w:rFonts w:hint="eastAsia" w:ascii="宋体" w:hAnsi="宋体" w:cs="宋体"/>
                <w:sz w:val="18"/>
                <w:szCs w:val="18"/>
              </w:rPr>
              <w:t>实践与理论课程的有机结合，使学生对激光设备的应用从软、硬件方面都有一个全面的认识，达到应用工程师的基本技能要求。</w:t>
            </w:r>
          </w:p>
        </w:tc>
      </w:tr>
      <w:tr w14:paraId="7FE40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15" w:type="pct"/>
            <w:vAlign w:val="center"/>
          </w:tcPr>
          <w:p w14:paraId="70D96BE1">
            <w:pPr>
              <w:snapToGrid w:val="0"/>
              <w:spacing w:line="320" w:lineRule="exact"/>
              <w:jc w:val="center"/>
              <w:rPr>
                <w:rFonts w:ascii="宋体" w:hAnsi="宋体"/>
                <w:sz w:val="18"/>
                <w:szCs w:val="18"/>
              </w:rPr>
            </w:pPr>
            <w:r>
              <w:rPr>
                <w:rFonts w:hint="eastAsia" w:ascii="宋体" w:hAnsi="宋体" w:cs="宋体"/>
                <w:sz w:val="18"/>
                <w:szCs w:val="18"/>
              </w:rPr>
              <w:t>智能激光制造技术</w:t>
            </w:r>
          </w:p>
        </w:tc>
        <w:tc>
          <w:tcPr>
            <w:tcW w:w="1585" w:type="pct"/>
            <w:tcBorders>
              <w:right w:val="single" w:color="auto" w:sz="4" w:space="0"/>
            </w:tcBorders>
            <w:vAlign w:val="center"/>
          </w:tcPr>
          <w:p w14:paraId="44A49E60">
            <w:pPr>
              <w:snapToGrid w:val="0"/>
              <w:spacing w:line="320" w:lineRule="exact"/>
              <w:rPr>
                <w:rFonts w:ascii="宋体" w:hAnsi="宋体"/>
                <w:sz w:val="18"/>
                <w:szCs w:val="18"/>
              </w:rPr>
            </w:pPr>
            <w:r>
              <w:rPr>
                <w:rFonts w:hint="eastAsia" w:ascii="宋体" w:hAnsi="宋体" w:cs="宋体"/>
                <w:sz w:val="18"/>
                <w:szCs w:val="18"/>
              </w:rPr>
              <w:t>1.激光与材料相互作用；2.激光打标设备与加工技术；3.激光焊接设备与加工技术；4.激光切割设备与加工技术；5.其他激光设备与加工技术。</w:t>
            </w:r>
          </w:p>
        </w:tc>
        <w:tc>
          <w:tcPr>
            <w:tcW w:w="2598" w:type="pct"/>
            <w:tcBorders>
              <w:left w:val="single" w:color="auto" w:sz="4" w:space="0"/>
            </w:tcBorders>
            <w:vAlign w:val="center"/>
          </w:tcPr>
          <w:p w14:paraId="58FC338F">
            <w:pPr>
              <w:snapToGrid w:val="0"/>
              <w:spacing w:line="320" w:lineRule="exact"/>
              <w:rPr>
                <w:rFonts w:ascii="宋体" w:hAnsi="宋体"/>
                <w:sz w:val="18"/>
                <w:szCs w:val="18"/>
              </w:rPr>
            </w:pPr>
            <w:r>
              <w:rPr>
                <w:rFonts w:hint="eastAsia" w:ascii="宋体" w:hAnsi="宋体" w:cs="宋体"/>
                <w:sz w:val="18"/>
                <w:szCs w:val="18"/>
              </w:rPr>
              <w:t>根据课程内容和学生特点，灵活运用案例教学、任务驱动等教学方法，培养学生严谨的学习态度。</w:t>
            </w:r>
          </w:p>
        </w:tc>
      </w:tr>
      <w:tr w14:paraId="7DBC8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15" w:type="pct"/>
            <w:vAlign w:val="center"/>
          </w:tcPr>
          <w:p w14:paraId="7089CA2B">
            <w:pPr>
              <w:snapToGrid w:val="0"/>
              <w:spacing w:line="320" w:lineRule="exact"/>
              <w:jc w:val="center"/>
              <w:rPr>
                <w:rFonts w:ascii="宋体" w:hAnsi="宋体"/>
                <w:sz w:val="18"/>
                <w:szCs w:val="18"/>
              </w:rPr>
            </w:pPr>
            <w:r>
              <w:rPr>
                <w:rFonts w:hint="eastAsia" w:ascii="宋体" w:hAnsi="宋体" w:cs="宋体"/>
                <w:sz w:val="18"/>
                <w:szCs w:val="18"/>
              </w:rPr>
              <w:t>激光3D打印技术</w:t>
            </w:r>
          </w:p>
        </w:tc>
        <w:tc>
          <w:tcPr>
            <w:tcW w:w="1585" w:type="pct"/>
            <w:tcBorders>
              <w:right w:val="single" w:color="auto" w:sz="4" w:space="0"/>
            </w:tcBorders>
            <w:vAlign w:val="center"/>
          </w:tcPr>
          <w:p w14:paraId="21D04687">
            <w:pPr>
              <w:snapToGrid w:val="0"/>
              <w:spacing w:line="320" w:lineRule="exact"/>
              <w:rPr>
                <w:rFonts w:ascii="宋体" w:hAnsi="宋体"/>
                <w:sz w:val="18"/>
                <w:szCs w:val="18"/>
              </w:rPr>
            </w:pPr>
            <w:r>
              <w:rPr>
                <w:rFonts w:hint="eastAsia" w:ascii="宋体" w:hAnsi="宋体" w:cs="宋体"/>
                <w:sz w:val="18"/>
                <w:szCs w:val="18"/>
              </w:rPr>
              <w:t>1.介绍激光3D打印技术概论；2.光固化（SLA）工艺；3.激光烧结（SLS）工艺；4.激光熔化（SLM）工艺；5.分层实体制造（LOM）。</w:t>
            </w:r>
          </w:p>
        </w:tc>
        <w:tc>
          <w:tcPr>
            <w:tcW w:w="2598" w:type="pct"/>
            <w:tcBorders>
              <w:left w:val="single" w:color="auto" w:sz="4" w:space="0"/>
            </w:tcBorders>
            <w:vAlign w:val="center"/>
          </w:tcPr>
          <w:p w14:paraId="6CFDDA9C">
            <w:pPr>
              <w:snapToGrid w:val="0"/>
              <w:spacing w:line="320" w:lineRule="exact"/>
              <w:rPr>
                <w:rFonts w:ascii="宋体" w:hAnsi="宋体"/>
                <w:sz w:val="18"/>
                <w:szCs w:val="18"/>
              </w:rPr>
            </w:pPr>
            <w:r>
              <w:rPr>
                <w:rFonts w:hint="eastAsia" w:ascii="宋体" w:hAnsi="宋体" w:cs="宋体"/>
                <w:sz w:val="18"/>
                <w:szCs w:val="18"/>
              </w:rPr>
              <w:t>根据课程内容和学生特点，灵活运用案例教学、任务驱动等教学方法，培养学生严谨的学习态度。</w:t>
            </w:r>
          </w:p>
        </w:tc>
      </w:tr>
      <w:tr w14:paraId="407D2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15" w:type="pct"/>
            <w:vAlign w:val="center"/>
          </w:tcPr>
          <w:p w14:paraId="5AB90F91">
            <w:pPr>
              <w:snapToGrid w:val="0"/>
              <w:spacing w:line="320" w:lineRule="exact"/>
              <w:jc w:val="center"/>
              <w:rPr>
                <w:rFonts w:ascii="宋体" w:hAnsi="宋体"/>
                <w:sz w:val="18"/>
                <w:szCs w:val="18"/>
              </w:rPr>
            </w:pPr>
            <w:r>
              <w:rPr>
                <w:rFonts w:hint="eastAsia" w:ascii="宋体" w:hAnsi="宋体" w:cs="宋体"/>
                <w:sz w:val="18"/>
                <w:szCs w:val="18"/>
              </w:rPr>
              <w:t>激光设备控制技术</w:t>
            </w:r>
          </w:p>
        </w:tc>
        <w:tc>
          <w:tcPr>
            <w:tcW w:w="1585" w:type="pct"/>
            <w:tcBorders>
              <w:right w:val="single" w:color="auto" w:sz="4" w:space="0"/>
            </w:tcBorders>
            <w:vAlign w:val="center"/>
          </w:tcPr>
          <w:p w14:paraId="032A4200">
            <w:pPr>
              <w:snapToGrid w:val="0"/>
              <w:spacing w:line="320" w:lineRule="exact"/>
              <w:rPr>
                <w:rFonts w:ascii="宋体" w:hAnsi="宋体"/>
                <w:sz w:val="18"/>
                <w:szCs w:val="18"/>
              </w:rPr>
            </w:pPr>
            <w:r>
              <w:rPr>
                <w:rFonts w:hint="eastAsia" w:ascii="宋体" w:hAnsi="宋体" w:cs="宋体"/>
                <w:sz w:val="18"/>
                <w:szCs w:val="18"/>
              </w:rPr>
              <w:t>1.伺服控制系统；2.打标控制系统；3.切割控制系统；4.焊接控制系统。</w:t>
            </w:r>
          </w:p>
        </w:tc>
        <w:tc>
          <w:tcPr>
            <w:tcW w:w="2598" w:type="pct"/>
            <w:tcBorders>
              <w:left w:val="single" w:color="auto" w:sz="4" w:space="0"/>
            </w:tcBorders>
            <w:vAlign w:val="center"/>
          </w:tcPr>
          <w:p w14:paraId="45734767">
            <w:pPr>
              <w:snapToGrid w:val="0"/>
              <w:spacing w:line="320" w:lineRule="exact"/>
              <w:rPr>
                <w:rFonts w:ascii="宋体" w:hAnsi="宋体"/>
                <w:sz w:val="18"/>
                <w:szCs w:val="18"/>
              </w:rPr>
            </w:pPr>
            <w:r>
              <w:rPr>
                <w:rFonts w:hint="eastAsia" w:ascii="宋体" w:hAnsi="宋体" w:cs="宋体"/>
                <w:sz w:val="18"/>
                <w:szCs w:val="18"/>
              </w:rPr>
              <w:t>根据课程内容和学生特点，灵活运用案例教学、任务驱动等教学方法，培养学生严谨的学习态度。</w:t>
            </w:r>
          </w:p>
        </w:tc>
      </w:tr>
      <w:tr w14:paraId="0F5C3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15" w:type="pct"/>
            <w:vAlign w:val="center"/>
          </w:tcPr>
          <w:p w14:paraId="1D34C7A2">
            <w:pPr>
              <w:snapToGrid w:val="0"/>
              <w:spacing w:line="320" w:lineRule="exact"/>
              <w:jc w:val="center"/>
              <w:rPr>
                <w:rFonts w:ascii="宋体" w:hAnsi="宋体"/>
                <w:sz w:val="18"/>
                <w:szCs w:val="18"/>
              </w:rPr>
            </w:pPr>
            <w:r>
              <w:rPr>
                <w:rFonts w:hint="eastAsia" w:ascii="宋体" w:hAnsi="宋体" w:cs="宋体"/>
                <w:sz w:val="18"/>
                <w:szCs w:val="18"/>
              </w:rPr>
              <w:t>激光技术应用综合</w:t>
            </w:r>
          </w:p>
        </w:tc>
        <w:tc>
          <w:tcPr>
            <w:tcW w:w="1585" w:type="pct"/>
            <w:tcBorders>
              <w:right w:val="single" w:color="auto" w:sz="4" w:space="0"/>
            </w:tcBorders>
            <w:vAlign w:val="center"/>
          </w:tcPr>
          <w:p w14:paraId="66441093">
            <w:pPr>
              <w:snapToGrid w:val="0"/>
              <w:spacing w:line="320" w:lineRule="exact"/>
              <w:rPr>
                <w:rFonts w:ascii="宋体" w:hAnsi="宋体"/>
                <w:sz w:val="18"/>
                <w:szCs w:val="18"/>
              </w:rPr>
            </w:pPr>
            <w:r>
              <w:rPr>
                <w:rFonts w:hint="eastAsia" w:ascii="宋体" w:hAnsi="宋体"/>
                <w:sz w:val="18"/>
                <w:szCs w:val="18"/>
              </w:rPr>
              <w:t>1.激光设备原理；2.产品设计；3.设计产品的激光加工操作训练；4.作品的安装与优化调整。</w:t>
            </w:r>
          </w:p>
        </w:tc>
        <w:tc>
          <w:tcPr>
            <w:tcW w:w="2598" w:type="pct"/>
            <w:tcBorders>
              <w:left w:val="single" w:color="auto" w:sz="4" w:space="0"/>
            </w:tcBorders>
            <w:vAlign w:val="center"/>
          </w:tcPr>
          <w:p w14:paraId="0E73A0D3">
            <w:pPr>
              <w:snapToGrid w:val="0"/>
              <w:spacing w:line="320" w:lineRule="exact"/>
              <w:rPr>
                <w:rFonts w:ascii="宋体" w:hAnsi="宋体"/>
                <w:sz w:val="18"/>
                <w:szCs w:val="18"/>
              </w:rPr>
            </w:pPr>
            <w:r>
              <w:rPr>
                <w:rFonts w:hint="eastAsia" w:ascii="宋体" w:hAnsi="宋体"/>
                <w:sz w:val="18"/>
                <w:szCs w:val="18"/>
              </w:rPr>
              <w:t>1.根据课程内容和学生特点，运用案例教学、任务驱动等教学方法，使其掌握各种激光设备操作、保养及维修方法；2.激光加工参数对产品质量的影响规律；3.能够根据加工结果、对图纸及工艺参数进行合理的设计。</w:t>
            </w:r>
          </w:p>
        </w:tc>
      </w:tr>
      <w:tr w14:paraId="37B3D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15" w:type="pct"/>
            <w:vAlign w:val="center"/>
          </w:tcPr>
          <w:p w14:paraId="72952BE6">
            <w:pPr>
              <w:snapToGrid w:val="0"/>
              <w:spacing w:line="320" w:lineRule="exact"/>
              <w:jc w:val="center"/>
              <w:rPr>
                <w:rFonts w:ascii="宋体" w:hAnsi="宋体"/>
                <w:sz w:val="18"/>
                <w:szCs w:val="18"/>
              </w:rPr>
            </w:pPr>
            <w:r>
              <w:rPr>
                <w:rFonts w:hint="eastAsia" w:ascii="宋体" w:hAnsi="宋体" w:cs="宋体"/>
                <w:sz w:val="18"/>
                <w:szCs w:val="18"/>
              </w:rPr>
              <w:t>激光加工产品</w:t>
            </w:r>
          </w:p>
          <w:p w14:paraId="43608266">
            <w:pPr>
              <w:snapToGrid w:val="0"/>
              <w:spacing w:line="320" w:lineRule="exact"/>
              <w:jc w:val="center"/>
              <w:rPr>
                <w:rFonts w:ascii="宋体" w:hAnsi="宋体"/>
                <w:sz w:val="18"/>
                <w:szCs w:val="18"/>
              </w:rPr>
            </w:pPr>
            <w:r>
              <w:rPr>
                <w:rFonts w:hint="eastAsia" w:ascii="宋体" w:hAnsi="宋体" w:cs="宋体"/>
                <w:sz w:val="18"/>
                <w:szCs w:val="18"/>
              </w:rPr>
              <w:t>设计与制作</w:t>
            </w:r>
          </w:p>
        </w:tc>
        <w:tc>
          <w:tcPr>
            <w:tcW w:w="1585" w:type="pct"/>
            <w:tcBorders>
              <w:right w:val="single" w:color="auto" w:sz="4" w:space="0"/>
            </w:tcBorders>
            <w:vAlign w:val="center"/>
          </w:tcPr>
          <w:p w14:paraId="73C9017C">
            <w:pPr>
              <w:snapToGrid w:val="0"/>
              <w:spacing w:line="320" w:lineRule="exact"/>
              <w:rPr>
                <w:rFonts w:ascii="宋体" w:hAnsi="宋体"/>
                <w:sz w:val="18"/>
                <w:szCs w:val="18"/>
              </w:rPr>
            </w:pPr>
            <w:r>
              <w:rPr>
                <w:rFonts w:hint="eastAsia" w:ascii="宋体" w:hAnsi="宋体" w:cs="宋体"/>
                <w:sz w:val="18"/>
                <w:szCs w:val="18"/>
              </w:rPr>
              <w:t>1.产品设计典型案例分析；2.产品设计软件的选用；3.产品制作流程；4.产品后处理方法及技巧。</w:t>
            </w:r>
          </w:p>
        </w:tc>
        <w:tc>
          <w:tcPr>
            <w:tcW w:w="2598" w:type="pct"/>
            <w:tcBorders>
              <w:left w:val="single" w:color="auto" w:sz="4" w:space="0"/>
            </w:tcBorders>
            <w:vAlign w:val="center"/>
          </w:tcPr>
          <w:p w14:paraId="31D067DD">
            <w:pPr>
              <w:snapToGrid w:val="0"/>
              <w:spacing w:line="320" w:lineRule="exact"/>
              <w:rPr>
                <w:rFonts w:ascii="宋体" w:hAnsi="宋体"/>
                <w:sz w:val="18"/>
                <w:szCs w:val="18"/>
              </w:rPr>
            </w:pPr>
            <w:r>
              <w:rPr>
                <w:rFonts w:hint="eastAsia" w:ascii="宋体" w:hAnsi="宋体"/>
                <w:sz w:val="18"/>
                <w:szCs w:val="18"/>
              </w:rPr>
              <w:t>采用项目教学法，灵活运用案例教学、任务驱动等教学方法，培养学生严谨的学习态度，锻炼学生设计、创新创业能力。</w:t>
            </w:r>
          </w:p>
        </w:tc>
      </w:tr>
      <w:tr w14:paraId="18C69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15" w:type="pct"/>
            <w:vAlign w:val="center"/>
          </w:tcPr>
          <w:p w14:paraId="7C8F669D">
            <w:pPr>
              <w:snapToGrid w:val="0"/>
              <w:spacing w:line="320" w:lineRule="exact"/>
              <w:jc w:val="center"/>
              <w:rPr>
                <w:rFonts w:ascii="宋体" w:hAnsi="宋体"/>
                <w:sz w:val="18"/>
                <w:szCs w:val="18"/>
              </w:rPr>
            </w:pPr>
            <w:r>
              <w:rPr>
                <w:rFonts w:hint="eastAsia" w:ascii="宋体" w:hAnsi="宋体"/>
                <w:sz w:val="18"/>
                <w:szCs w:val="18"/>
              </w:rPr>
              <w:t>企业管理</w:t>
            </w:r>
          </w:p>
        </w:tc>
        <w:tc>
          <w:tcPr>
            <w:tcW w:w="1585" w:type="pct"/>
            <w:tcBorders>
              <w:right w:val="single" w:color="auto" w:sz="4" w:space="0"/>
            </w:tcBorders>
            <w:vAlign w:val="center"/>
          </w:tcPr>
          <w:p w14:paraId="27036807">
            <w:pPr>
              <w:pStyle w:val="9"/>
              <w:spacing w:line="320" w:lineRule="exact"/>
              <w:rPr>
                <w:rFonts w:ascii="宋体" w:hAnsi="宋体" w:cs="等线 Light"/>
                <w:color w:val="000000"/>
                <w:szCs w:val="18"/>
              </w:rPr>
            </w:pPr>
            <w:r>
              <w:rPr>
                <w:rFonts w:hint="eastAsia" w:ascii="宋体" w:hAnsi="宋体" w:cs="等线 Light"/>
                <w:color w:val="000000"/>
                <w:szCs w:val="18"/>
              </w:rPr>
              <w:t>1.企业管理概论；2.行为科学理论；3.预测与决策；</w:t>
            </w:r>
          </w:p>
          <w:p w14:paraId="33AA5583">
            <w:pPr>
              <w:pStyle w:val="9"/>
              <w:spacing w:line="320" w:lineRule="exact"/>
              <w:rPr>
                <w:rFonts w:ascii="宋体" w:hAnsi="宋体" w:cs="等线 Light"/>
                <w:color w:val="000000"/>
                <w:szCs w:val="18"/>
              </w:rPr>
            </w:pPr>
            <w:r>
              <w:rPr>
                <w:rFonts w:hint="eastAsia" w:ascii="宋体" w:hAnsi="宋体" w:cs="等线 Light"/>
                <w:color w:val="000000"/>
                <w:szCs w:val="18"/>
              </w:rPr>
              <w:t>4.市场营销管理；5.管理会计；6.工程经济分析；7.价值工程简介；8.质量管理及质量体系认证。</w:t>
            </w:r>
          </w:p>
          <w:p w14:paraId="5BC523B0">
            <w:pPr>
              <w:snapToGrid w:val="0"/>
              <w:spacing w:line="320" w:lineRule="exact"/>
              <w:rPr>
                <w:rFonts w:ascii="宋体" w:hAnsi="宋体"/>
                <w:sz w:val="18"/>
                <w:szCs w:val="18"/>
              </w:rPr>
            </w:pPr>
          </w:p>
        </w:tc>
        <w:tc>
          <w:tcPr>
            <w:tcW w:w="2598" w:type="pct"/>
            <w:tcBorders>
              <w:left w:val="single" w:color="auto" w:sz="4" w:space="0"/>
            </w:tcBorders>
            <w:vAlign w:val="center"/>
          </w:tcPr>
          <w:p w14:paraId="6090794F">
            <w:pPr>
              <w:snapToGrid w:val="0"/>
              <w:spacing w:line="320" w:lineRule="exact"/>
              <w:rPr>
                <w:rFonts w:ascii="宋体" w:hAnsi="宋体" w:cs="等线 Light"/>
                <w:color w:val="000000"/>
                <w:sz w:val="18"/>
                <w:szCs w:val="18"/>
              </w:rPr>
            </w:pPr>
            <w:r>
              <w:rPr>
                <w:rFonts w:hint="eastAsia" w:ascii="宋体" w:hAnsi="宋体" w:cs="等线 Light"/>
                <w:color w:val="000000"/>
                <w:sz w:val="18"/>
                <w:szCs w:val="18"/>
              </w:rPr>
              <w:t>基本达到以下要求：1.掌握企业管理的基本概念，基本理论，了解管理思想及理论的形成及发展 ，掌握现代企业管理发展趋势；</w:t>
            </w:r>
          </w:p>
          <w:p w14:paraId="1CC5B509">
            <w:pPr>
              <w:snapToGrid w:val="0"/>
              <w:spacing w:line="320" w:lineRule="exact"/>
              <w:rPr>
                <w:rFonts w:ascii="宋体" w:hAnsi="宋体"/>
                <w:sz w:val="18"/>
                <w:szCs w:val="18"/>
              </w:rPr>
            </w:pPr>
            <w:r>
              <w:rPr>
                <w:rFonts w:hint="eastAsia" w:ascii="宋体" w:hAnsi="宋体" w:cs="等线 Light"/>
                <w:color w:val="000000"/>
                <w:sz w:val="18"/>
                <w:szCs w:val="18"/>
              </w:rPr>
              <w:t>2.深刻理解并树立现代企业经营的正确理念，方法观，以指导其管理实践和工作实践；3.系统掌握企业管理的基本职能、基本方法、基本规律，培养学生从事管理工作的实际能力；4.全面了解企业管理的各环节和流程，包括企业管理制度、经营战略、营销策略、生产运作等，使学生将来能更快更好地适应工作环境。</w:t>
            </w:r>
          </w:p>
        </w:tc>
      </w:tr>
      <w:tr w14:paraId="35318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15" w:type="pct"/>
            <w:vAlign w:val="center"/>
          </w:tcPr>
          <w:p w14:paraId="732E3797">
            <w:pPr>
              <w:snapToGrid w:val="0"/>
              <w:spacing w:line="320" w:lineRule="exact"/>
              <w:jc w:val="center"/>
              <w:rPr>
                <w:rFonts w:ascii="宋体" w:hAnsi="宋体"/>
                <w:sz w:val="18"/>
                <w:szCs w:val="18"/>
              </w:rPr>
            </w:pPr>
            <w:r>
              <w:rPr>
                <w:rFonts w:hint="eastAsia" w:ascii="宋体" w:hAnsi="宋体" w:cs="宋体"/>
                <w:sz w:val="18"/>
                <w:szCs w:val="18"/>
              </w:rPr>
              <w:t>激光制造工艺分析</w:t>
            </w:r>
          </w:p>
        </w:tc>
        <w:tc>
          <w:tcPr>
            <w:tcW w:w="1585" w:type="pct"/>
            <w:tcBorders>
              <w:right w:val="single" w:color="auto" w:sz="4" w:space="0"/>
            </w:tcBorders>
            <w:vAlign w:val="center"/>
          </w:tcPr>
          <w:p w14:paraId="0D5AAC59">
            <w:pPr>
              <w:pStyle w:val="9"/>
              <w:adjustRightInd w:val="0"/>
              <w:snapToGrid w:val="0"/>
              <w:spacing w:line="320" w:lineRule="exact"/>
              <w:rPr>
                <w:rFonts w:ascii="宋体" w:hAnsi="宋体" w:cs="宋体"/>
                <w:szCs w:val="18"/>
              </w:rPr>
            </w:pPr>
            <w:r>
              <w:rPr>
                <w:rFonts w:hint="eastAsia" w:ascii="宋体" w:hAnsi="宋体" w:cs="宋体"/>
                <w:szCs w:val="18"/>
              </w:rPr>
              <w:t>1.光纤激光切割机、二氧化碳激光切割机，不同材料在激光切割过程中的表现；2.设备构造、工作原理、使用注意事项、软硬件使用方法及使用安全等；3.第二模块实训内容。</w:t>
            </w:r>
          </w:p>
          <w:p w14:paraId="42390090">
            <w:pPr>
              <w:snapToGrid w:val="0"/>
              <w:spacing w:line="320" w:lineRule="exact"/>
              <w:rPr>
                <w:rFonts w:ascii="宋体" w:hAnsi="宋体"/>
                <w:sz w:val="18"/>
                <w:szCs w:val="18"/>
              </w:rPr>
            </w:pPr>
          </w:p>
        </w:tc>
        <w:tc>
          <w:tcPr>
            <w:tcW w:w="2598" w:type="pct"/>
            <w:tcBorders>
              <w:left w:val="single" w:color="auto" w:sz="4" w:space="0"/>
            </w:tcBorders>
            <w:vAlign w:val="center"/>
          </w:tcPr>
          <w:p w14:paraId="7E59F6DA">
            <w:pPr>
              <w:snapToGrid w:val="0"/>
              <w:spacing w:line="320" w:lineRule="exact"/>
              <w:rPr>
                <w:rFonts w:ascii="宋体" w:hAnsi="宋体"/>
                <w:sz w:val="18"/>
                <w:szCs w:val="18"/>
              </w:rPr>
            </w:pPr>
            <w:r>
              <w:rPr>
                <w:rFonts w:hint="eastAsia" w:ascii="宋体" w:hAnsi="宋体" w:cs="宋体"/>
                <w:sz w:val="18"/>
                <w:szCs w:val="18"/>
              </w:rPr>
              <w:t>为更好的充实学生有关本课程的实践环节的理论知识储备，要求学生充分利用课余时间，参加光机电应用技术国家教学资源库内有激光切割相关的理论知识的学习，学习进度及学习效果由组织及评委共同完成评定，成绩在班级QQ群予以公示。</w:t>
            </w:r>
          </w:p>
        </w:tc>
      </w:tr>
      <w:tr w14:paraId="77E7A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15" w:type="pct"/>
            <w:vAlign w:val="center"/>
          </w:tcPr>
          <w:p w14:paraId="6D44D976">
            <w:pPr>
              <w:snapToGrid w:val="0"/>
              <w:spacing w:line="320" w:lineRule="exact"/>
              <w:jc w:val="center"/>
              <w:rPr>
                <w:rFonts w:ascii="宋体" w:hAnsi="宋体"/>
                <w:sz w:val="18"/>
                <w:szCs w:val="18"/>
              </w:rPr>
            </w:pPr>
            <w:r>
              <w:rPr>
                <w:rFonts w:hint="eastAsia" w:ascii="宋体" w:hAnsi="宋体" w:cs="宋体"/>
                <w:sz w:val="18"/>
                <w:szCs w:val="18"/>
              </w:rPr>
              <w:t>激光加工辅助软件</w:t>
            </w:r>
          </w:p>
        </w:tc>
        <w:tc>
          <w:tcPr>
            <w:tcW w:w="1585" w:type="pct"/>
            <w:tcBorders>
              <w:right w:val="single" w:color="auto" w:sz="4" w:space="0"/>
            </w:tcBorders>
            <w:vAlign w:val="center"/>
          </w:tcPr>
          <w:p w14:paraId="5EE8AF9A">
            <w:pPr>
              <w:snapToGrid w:val="0"/>
              <w:spacing w:line="320" w:lineRule="exact"/>
              <w:rPr>
                <w:rFonts w:ascii="宋体" w:hAnsi="宋体"/>
                <w:sz w:val="18"/>
                <w:szCs w:val="18"/>
              </w:rPr>
            </w:pPr>
            <w:r>
              <w:rPr>
                <w:rFonts w:hint="eastAsia" w:ascii="宋体" w:hAnsi="宋体" w:cs="宋体"/>
                <w:sz w:val="18"/>
                <w:szCs w:val="18"/>
              </w:rPr>
              <w:t>1.本课程介绍solidwork三维画图软件的使用方法，SolidWorks概述；2.草图绘制；3.实体建模、实体特征编辑；4.曲线与曲面设计。</w:t>
            </w:r>
          </w:p>
        </w:tc>
        <w:tc>
          <w:tcPr>
            <w:tcW w:w="2598" w:type="pct"/>
            <w:tcBorders>
              <w:left w:val="single" w:color="auto" w:sz="4" w:space="0"/>
            </w:tcBorders>
            <w:vAlign w:val="center"/>
          </w:tcPr>
          <w:p w14:paraId="03E44B46">
            <w:pPr>
              <w:snapToGrid w:val="0"/>
              <w:spacing w:line="320" w:lineRule="exact"/>
              <w:rPr>
                <w:rFonts w:ascii="宋体" w:hAnsi="宋体"/>
                <w:sz w:val="18"/>
                <w:szCs w:val="18"/>
              </w:rPr>
            </w:pPr>
            <w:r>
              <w:rPr>
                <w:rFonts w:hint="eastAsia" w:ascii="宋体" w:hAnsi="宋体" w:cs="宋体"/>
                <w:sz w:val="18"/>
                <w:szCs w:val="18"/>
              </w:rPr>
              <w:t>掌握基本的软件使用方法，培养学生能进行简单的基础设计。</w:t>
            </w:r>
          </w:p>
        </w:tc>
      </w:tr>
      <w:tr w14:paraId="21F45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15" w:type="pct"/>
            <w:vAlign w:val="center"/>
          </w:tcPr>
          <w:p w14:paraId="3DFAF69B">
            <w:pPr>
              <w:snapToGrid w:val="0"/>
              <w:spacing w:line="320" w:lineRule="exact"/>
              <w:jc w:val="center"/>
              <w:rPr>
                <w:rFonts w:ascii="宋体" w:hAnsi="宋体"/>
                <w:sz w:val="18"/>
                <w:szCs w:val="18"/>
              </w:rPr>
            </w:pPr>
            <w:r>
              <w:rPr>
                <w:rFonts w:hint="eastAsia" w:ascii="宋体" w:hAnsi="宋体"/>
                <w:sz w:val="18"/>
                <w:szCs w:val="18"/>
              </w:rPr>
              <w:t>产品营销</w:t>
            </w:r>
          </w:p>
        </w:tc>
        <w:tc>
          <w:tcPr>
            <w:tcW w:w="1585" w:type="pct"/>
            <w:tcBorders>
              <w:right w:val="single" w:color="auto" w:sz="4" w:space="0"/>
            </w:tcBorders>
            <w:vAlign w:val="center"/>
          </w:tcPr>
          <w:p w14:paraId="164304F7">
            <w:pPr>
              <w:spacing w:line="320" w:lineRule="exact"/>
              <w:rPr>
                <w:rFonts w:ascii="宋体" w:hAnsi="宋体"/>
                <w:sz w:val="18"/>
                <w:szCs w:val="18"/>
              </w:rPr>
            </w:pPr>
            <w:r>
              <w:rPr>
                <w:rFonts w:hint="eastAsia" w:ascii="宋体" w:hAnsi="宋体" w:cs="宋体"/>
                <w:sz w:val="18"/>
                <w:szCs w:val="18"/>
              </w:rPr>
              <w:t>1.绪论；2. 产品市场调研；3.市场细分与目标市场策略；4.消费心理及消费者购买行为；5.产品策略；6.定价策略；7.分销渠道策略；8.促销策略；9.营销策划书撰写。</w:t>
            </w:r>
          </w:p>
        </w:tc>
        <w:tc>
          <w:tcPr>
            <w:tcW w:w="2598" w:type="pct"/>
            <w:tcBorders>
              <w:left w:val="single" w:color="auto" w:sz="4" w:space="0"/>
            </w:tcBorders>
            <w:vAlign w:val="center"/>
          </w:tcPr>
          <w:p w14:paraId="090CE39A">
            <w:pPr>
              <w:snapToGrid w:val="0"/>
              <w:spacing w:line="320" w:lineRule="exact"/>
              <w:rPr>
                <w:rFonts w:ascii="宋体" w:hAnsi="宋体"/>
                <w:sz w:val="18"/>
                <w:szCs w:val="18"/>
              </w:rPr>
            </w:pPr>
            <w:r>
              <w:rPr>
                <w:rFonts w:hint="eastAsia" w:ascii="宋体" w:hAnsi="宋体" w:cs="宋体"/>
                <w:sz w:val="18"/>
                <w:szCs w:val="18"/>
              </w:rPr>
              <w:t>1.树立正确的市场营销观念，牢固掌握现代市场营销的基本理论、原理、方法、手段和工具；2.学会运用案例进行分析，具备运用现代市场营销知识来解决实际问题；3.为今后从事产品营销工作提供思维方法和技巧。</w:t>
            </w:r>
          </w:p>
        </w:tc>
      </w:tr>
    </w:tbl>
    <w:p w14:paraId="3EB430A9">
      <w:pPr>
        <w:rPr>
          <w:rFonts w:ascii="宋体" w:hAnsi="宋体" w:eastAsia="宋体" w:cs="宋体"/>
          <w:bCs/>
          <w:sz w:val="24"/>
        </w:rPr>
      </w:pPr>
    </w:p>
    <w:p w14:paraId="23F97EB6">
      <w:pPr>
        <w:bidi w:val="0"/>
        <w:rPr>
          <w:rFonts w:asciiTheme="minorHAnsi" w:hAnsiTheme="minorHAnsi" w:eastAsiaTheme="minorEastAsia" w:cstheme="minorBidi"/>
          <w:kern w:val="2"/>
          <w:sz w:val="21"/>
          <w:szCs w:val="24"/>
          <w:lang w:val="en-US" w:eastAsia="zh-CN" w:bidi="ar-SA"/>
        </w:rPr>
      </w:pPr>
    </w:p>
    <w:p w14:paraId="04BDBEFF">
      <w:pPr>
        <w:bidi w:val="0"/>
        <w:rPr>
          <w:lang w:val="en-US" w:eastAsia="zh-CN"/>
        </w:rPr>
      </w:pPr>
      <w:bookmarkStart w:id="0" w:name="_GoBack"/>
      <w:bookmarkEnd w:id="0"/>
    </w:p>
    <w:p w14:paraId="6B59B049">
      <w:pPr>
        <w:bidi w:val="0"/>
        <w:rPr>
          <w:lang w:val="en-US" w:eastAsia="zh-CN"/>
        </w:rPr>
      </w:pPr>
    </w:p>
    <w:p w14:paraId="7355C175">
      <w:pPr>
        <w:tabs>
          <w:tab w:val="left" w:pos="908"/>
        </w:tabs>
        <w:bidi w:val="0"/>
        <w:jc w:val="left"/>
        <w:rPr>
          <w:lang w:val="en-US" w:eastAsia="zh-CN"/>
        </w:rPr>
      </w:pPr>
      <w:r>
        <w:rPr>
          <w:rFonts w:hint="eastAsia"/>
          <w:lang w:val="en-US" w:eastAsia="zh-CN"/>
        </w:rPr>
        <w:t>如有调整，以最新为准。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1E84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4562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DA4562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0034376"/>
    <w:rsid w:val="00144254"/>
    <w:rsid w:val="001C55DA"/>
    <w:rsid w:val="004C16E1"/>
    <w:rsid w:val="004D6CE3"/>
    <w:rsid w:val="005A1898"/>
    <w:rsid w:val="00676F95"/>
    <w:rsid w:val="007C0AF1"/>
    <w:rsid w:val="0089370B"/>
    <w:rsid w:val="008C1AB4"/>
    <w:rsid w:val="008E21C4"/>
    <w:rsid w:val="009327CD"/>
    <w:rsid w:val="009A66B1"/>
    <w:rsid w:val="00A02120"/>
    <w:rsid w:val="00A1306C"/>
    <w:rsid w:val="00A262B8"/>
    <w:rsid w:val="00A52673"/>
    <w:rsid w:val="00A70925"/>
    <w:rsid w:val="00B34483"/>
    <w:rsid w:val="00B44D8C"/>
    <w:rsid w:val="00D53FC2"/>
    <w:rsid w:val="00DD6A6D"/>
    <w:rsid w:val="00E90825"/>
    <w:rsid w:val="04D5637C"/>
    <w:rsid w:val="0599432F"/>
    <w:rsid w:val="102B1EAE"/>
    <w:rsid w:val="1D061E52"/>
    <w:rsid w:val="41336AA3"/>
    <w:rsid w:val="47637D1D"/>
    <w:rsid w:val="4DDE09E6"/>
    <w:rsid w:val="666C3121"/>
    <w:rsid w:val="6DE9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表格内容"/>
    <w:basedOn w:val="1"/>
    <w:qFormat/>
    <w:uiPriority w:val="0"/>
    <w:pPr>
      <w:jc w:val="left"/>
    </w:pPr>
    <w:rPr>
      <w:rFonts w:ascii="Times New Roman" w:hAnsi="Times New Roman" w:eastAsia="宋体" w:cs="Times New Roman"/>
      <w:sz w:val="1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1653</Words>
  <Characters>1751</Characters>
  <Lines>12</Lines>
  <Paragraphs>3</Paragraphs>
  <TotalTime>5</TotalTime>
  <ScaleCrop>false</ScaleCrop>
  <LinksUpToDate>false</LinksUpToDate>
  <CharactersWithSpaces>1753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2025-05-19T07:08:57Z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