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r>
        <w:rPr>
          <w:rFonts w:hint="eastAsia" w:ascii="黑体" w:hAnsi="Times New Roman" w:eastAsia="黑体" w:cs="Times New Roman"/>
          <w:bCs/>
          <w:kern w:val="44"/>
          <w:sz w:val="36"/>
          <w:szCs w:val="36"/>
          <w:lang w:val="en-US" w:eastAsia="zh-CN" w:bidi="ar-SA"/>
        </w:rPr>
        <w:t>知识产权管理专业主要课程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知识产权管理专业的主要课程、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如下表所示：</w:t>
      </w:r>
    </w:p>
    <w:tbl>
      <w:tblPr>
        <w:tblStyle w:val="7"/>
        <w:tblW w:w="675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09"/>
        <w:gridCol w:w="4018"/>
        <w:gridCol w:w="6191"/>
      </w:tblGrid>
      <w:tr w14:paraId="3D5FD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568" w:type="pct"/>
            <w:tcBorders>
              <w:bottom w:val="single" w:color="auto" w:sz="4" w:space="0"/>
            </w:tcBorders>
            <w:vAlign w:val="center"/>
          </w:tcPr>
          <w:p w14:paraId="6FE2BCA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bookmarkStart w:id="0" w:name="_GoBack"/>
            <w:r>
              <w:rPr>
                <w:rFonts w:hint="eastAsia" w:ascii="宋体" w:hAnsi="宋体" w:eastAsia="宋体" w:cs="宋体"/>
                <w:b/>
                <w:bCs/>
                <w:color w:val="auto"/>
                <w:sz w:val="18"/>
                <w:szCs w:val="18"/>
                <w:lang w:val="en-US" w:eastAsia="zh-CN"/>
              </w:rPr>
              <w:t>主要</w:t>
            </w:r>
            <w:r>
              <w:rPr>
                <w:rFonts w:hint="eastAsia" w:ascii="宋体" w:hAnsi="宋体" w:eastAsia="宋体" w:cs="宋体"/>
                <w:b/>
                <w:bCs/>
                <w:color w:val="auto"/>
                <w:sz w:val="18"/>
                <w:szCs w:val="18"/>
              </w:rPr>
              <w:t>课程</w:t>
            </w:r>
          </w:p>
        </w:tc>
        <w:tc>
          <w:tcPr>
            <w:tcW w:w="1744" w:type="pct"/>
            <w:tcBorders>
              <w:bottom w:val="single" w:color="auto" w:sz="4" w:space="0"/>
              <w:right w:val="single" w:color="auto" w:sz="4" w:space="0"/>
            </w:tcBorders>
            <w:vAlign w:val="center"/>
          </w:tcPr>
          <w:p w14:paraId="77DE55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主要内容</w:t>
            </w:r>
          </w:p>
        </w:tc>
        <w:tc>
          <w:tcPr>
            <w:tcW w:w="2687" w:type="pct"/>
            <w:tcBorders>
              <w:left w:val="single" w:color="auto" w:sz="4" w:space="0"/>
              <w:bottom w:val="single" w:color="auto" w:sz="4" w:space="0"/>
            </w:tcBorders>
            <w:vAlign w:val="center"/>
          </w:tcPr>
          <w:p w14:paraId="5EBD7C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教学要求</w:t>
            </w:r>
          </w:p>
        </w:tc>
      </w:tr>
      <w:tr w14:paraId="79297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55" w:hRule="atLeast"/>
          <w:jc w:val="center"/>
        </w:trPr>
        <w:tc>
          <w:tcPr>
            <w:tcW w:w="568" w:type="pct"/>
            <w:vAlign w:val="center"/>
          </w:tcPr>
          <w:p w14:paraId="1385E96D">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经济法基础</w:t>
            </w:r>
          </w:p>
        </w:tc>
        <w:tc>
          <w:tcPr>
            <w:tcW w:w="1744" w:type="pct"/>
            <w:tcBorders>
              <w:right w:val="single" w:color="auto" w:sz="4" w:space="0"/>
            </w:tcBorders>
            <w:vAlign w:val="center"/>
          </w:tcPr>
          <w:p w14:paraId="7046A907">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本课程是本专业的专业群平台课之一，通过本课程的学习，使学生掌握、运用经济法的基本知识，能够利用经济法学的基本原理和方法研究我国在企业管理和知识产权管理过程中所发生的法律关系，通过案例教学提升学生实际运用的能力。</w:t>
            </w:r>
          </w:p>
        </w:tc>
        <w:tc>
          <w:tcPr>
            <w:tcW w:w="2687" w:type="pct"/>
            <w:tcBorders>
              <w:left w:val="single" w:color="auto" w:sz="4" w:space="0"/>
            </w:tcBorders>
            <w:vAlign w:val="center"/>
          </w:tcPr>
          <w:p w14:paraId="7B82402E">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本课程内容共包含三个知识模块：1.基本模块，主要介绍经济法的发展演进，企业法律制度、公司法律制度、合同法律制度、破产法律制度及其基本原则；2.专业模块，重点介绍工业产权法律制度、金融法律制度；实务模块，包括票据法律制度、财政税收法律制度、会计法律制度等。</w:t>
            </w:r>
          </w:p>
          <w:p w14:paraId="587EDBB2">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通过对本课程的学习，学生应：1.掌握税法、企业法和商法的基本规定、一般原理；2.增强学生的法律意识及对违法行为的判断能力，为在未来就业岗位严格遵守经济法法规打下较坚实的法律基础。</w:t>
            </w:r>
          </w:p>
        </w:tc>
      </w:tr>
      <w:tr w14:paraId="1D241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6" w:hRule="atLeast"/>
          <w:jc w:val="center"/>
        </w:trPr>
        <w:tc>
          <w:tcPr>
            <w:tcW w:w="568" w:type="pct"/>
            <w:vAlign w:val="center"/>
          </w:tcPr>
          <w:p w14:paraId="38352BDE">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小微企业管理</w:t>
            </w:r>
          </w:p>
        </w:tc>
        <w:tc>
          <w:tcPr>
            <w:tcW w:w="1744" w:type="pct"/>
            <w:tcBorders>
              <w:right w:val="single" w:color="auto" w:sz="4" w:space="0"/>
            </w:tcBorders>
            <w:vAlign w:val="center"/>
          </w:tcPr>
          <w:p w14:paraId="324B16BE">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本</w:t>
            </w:r>
            <w:r>
              <w:rPr>
                <w:rFonts w:hint="eastAsia" w:ascii="宋体" w:hAnsi="宋体" w:eastAsia="宋体" w:cs="宋体"/>
                <w:color w:val="auto"/>
                <w:sz w:val="18"/>
                <w:szCs w:val="18"/>
                <w:highlight w:val="none"/>
              </w:rPr>
              <w:t>课程内容遵循1条主线2块基识6个管理要素的建设思路，涵盖认识小微企业、小微企业管理基础、小微企业战略管理、小微企业团队管理、小微企业财务管理、小微企业市场开发、小微企业供应链管理、企业家与企业文化、小微企业数字化管理和小微企业商业模式等十个专题项目。学生通过本课程的学习与训练，促使学生掌握小微企业管理基础知识，帮助学生尽早熟悉小微企业经营管理脉络，并能运用管理学的基本思想和方法，分析小微企业管理现象并解决问题，使学生经营小微企业时也能够知常达变、灵活运用。</w:t>
            </w:r>
          </w:p>
        </w:tc>
        <w:tc>
          <w:tcPr>
            <w:tcW w:w="2687" w:type="pct"/>
            <w:tcBorders>
              <w:left w:val="single" w:color="auto" w:sz="4" w:space="0"/>
            </w:tcBorders>
            <w:vAlign w:val="center"/>
          </w:tcPr>
          <w:p w14:paraId="263B736D">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主要内容：</w:t>
            </w:r>
            <w:r>
              <w:rPr>
                <w:rFonts w:hint="eastAsia" w:ascii="宋体" w:hAnsi="宋体" w:eastAsia="宋体" w:cs="宋体"/>
                <w:color w:val="auto"/>
                <w:sz w:val="18"/>
                <w:szCs w:val="18"/>
                <w:highlight w:val="none"/>
              </w:rPr>
              <w:t>本课程教学内容主要包括：涵盖认识小微企业、小微企业管理基础、小微企业战略管理、小微企业团队管理、小微企业财务管理、小微企业市场开发、小微企业供应链管理、企业家与企业文化、小微企业数字化管理和小微企业商业模式等十个专题项目。</w:t>
            </w:r>
          </w:p>
          <w:p w14:paraId="4CFF0470">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rPr>
              <w:t>教学要求：</w:t>
            </w:r>
            <w:r>
              <w:rPr>
                <w:rFonts w:hint="eastAsia" w:ascii="宋体" w:hAnsi="宋体" w:eastAsia="宋体" w:cs="宋体"/>
                <w:color w:val="auto"/>
                <w:sz w:val="18"/>
                <w:szCs w:val="18"/>
                <w:highlight w:val="none"/>
              </w:rPr>
              <w:t>学生通过本课程的学习与训练，促使学生掌握小微企业管理基础知识，帮助学生尽早熟悉小微企业经营管理脉络，并能运用管理学的基本思想和方法，分析小微企业管理现象并解决问题，使学生经营小微企业时也能够知常达变、灵活运用。</w:t>
            </w:r>
          </w:p>
        </w:tc>
      </w:tr>
      <w:tr w14:paraId="65C2F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2" w:hRule="atLeast"/>
          <w:jc w:val="center"/>
        </w:trPr>
        <w:tc>
          <w:tcPr>
            <w:tcW w:w="568" w:type="pct"/>
            <w:vAlign w:val="center"/>
          </w:tcPr>
          <w:p w14:paraId="3B33145B">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商务礼仪</w:t>
            </w:r>
          </w:p>
        </w:tc>
        <w:tc>
          <w:tcPr>
            <w:tcW w:w="1744" w:type="pct"/>
            <w:tcBorders>
              <w:right w:val="single" w:color="auto" w:sz="4" w:space="0"/>
            </w:tcBorders>
            <w:vAlign w:val="center"/>
          </w:tcPr>
          <w:p w14:paraId="7A8465C7">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本课程是本专业的专业群平台课之一，学生通过教师的系统讲授、示范操作与训练，使学生掌握礼仪的基本概念、常识、基本原理及方法技巧，为今后在商务活动中塑造良好形象、提高服务艺术，奠定坚实的基础。</w:t>
            </w:r>
          </w:p>
        </w:tc>
        <w:tc>
          <w:tcPr>
            <w:tcW w:w="2687" w:type="pct"/>
            <w:tcBorders>
              <w:left w:val="single" w:color="auto" w:sz="4" w:space="0"/>
            </w:tcBorders>
            <w:vAlign w:val="center"/>
          </w:tcPr>
          <w:p w14:paraId="3E1F9206">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本课程教学内容主要包括：1.商务礼仪概论；2.商务人员仪表礼仪；3.商务交际礼仪；4.商务办公礼仪；5. 商务实务活动礼仪；6.涉外商务礼仪。涵盖了“大商务”礼仪的所有领域,知识结构完整。</w:t>
            </w:r>
          </w:p>
          <w:p w14:paraId="176911ED">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通过对本课程的学习，学生应：1.能按规范的仪表、仪容和仪态进行接待服务；2.能使用办公设备和办公软件进行业务操作；3.能维护、保养各种办公设备，排除使用过程中的一般故障；4.能规范地使用汉语、英语、韩语进行接待服务；5.能对文书进行收发、登记和分送，对文件进行系统整理、编目和归档；6.能按会务工作的基本程序，进行会务服务。7.能在不同的工作环境中规范地运用服务礼仪用语。</w:t>
            </w:r>
          </w:p>
        </w:tc>
      </w:tr>
      <w:tr w14:paraId="426DF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7" w:hRule="atLeast"/>
          <w:jc w:val="center"/>
        </w:trPr>
        <w:tc>
          <w:tcPr>
            <w:tcW w:w="568" w:type="pct"/>
            <w:vAlign w:val="center"/>
          </w:tcPr>
          <w:p w14:paraId="03AB21D2">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知识产权概论</w:t>
            </w:r>
          </w:p>
        </w:tc>
        <w:tc>
          <w:tcPr>
            <w:tcW w:w="1744" w:type="pct"/>
            <w:tcBorders>
              <w:right w:val="single" w:color="auto" w:sz="4" w:space="0"/>
            </w:tcBorders>
            <w:vAlign w:val="center"/>
          </w:tcPr>
          <w:p w14:paraId="3D8FE8D0">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本课程是本专业核心课程之一，通过本课程的学习，使学生了解与企事业单位知识产权经营管理相关的专利法、商标法、著作权法等知识产权法律知识，熟悉知识产权法律制度的基本框架和主要内容，为后续课程的学习奠定基础。</w:t>
            </w:r>
          </w:p>
        </w:tc>
        <w:tc>
          <w:tcPr>
            <w:tcW w:w="2687" w:type="pct"/>
            <w:tcBorders>
              <w:left w:val="single" w:color="auto" w:sz="4" w:space="0"/>
            </w:tcBorders>
            <w:vAlign w:val="center"/>
          </w:tcPr>
          <w:p w14:paraId="42A99375">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1、知识产权的法学基础与制度框架，包括知识产权的概念与范围、性质与特征、法律制度与法律体系设计；2、知识产权的主要类型及其权利获得与保护，包括专利权、商标权、著作权等各项权利的概述、权利取得、法律保护3、知识产权保护的权利运用及公共服务，包括对计算机软件的著作权保护、知识产权与竞争法等。</w:t>
            </w:r>
          </w:p>
          <w:p w14:paraId="0C1BA8C8">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1、通过课程学习掌握知识产权基础法律知识，了解知识产权法律制度设计原理与基本框架，培养学生的法律意识与法律思维能力；2、通过课程学习了解知识产权管理与运用的知识，熟悉知识产权相关法律条文；3、通过结合案例分析教学方法，锻炼学生运用所学知识分析实际案例的能力；4、通过课程学习激发学生从知识产权角度出发思考本专业职业现状与未来发展。</w:t>
            </w:r>
          </w:p>
        </w:tc>
      </w:tr>
      <w:tr w14:paraId="6DFA6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5" w:hRule="atLeast"/>
          <w:jc w:val="center"/>
        </w:trPr>
        <w:tc>
          <w:tcPr>
            <w:tcW w:w="568" w:type="pct"/>
            <w:vAlign w:val="center"/>
          </w:tcPr>
          <w:p w14:paraId="1B723AD5">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民法基础</w:t>
            </w:r>
          </w:p>
        </w:tc>
        <w:tc>
          <w:tcPr>
            <w:tcW w:w="1744" w:type="pct"/>
            <w:tcBorders>
              <w:right w:val="single" w:color="auto" w:sz="4" w:space="0"/>
            </w:tcBorders>
            <w:vAlign w:val="center"/>
          </w:tcPr>
          <w:p w14:paraId="54F8ACCA">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w:t>
            </w:r>
            <w:r>
              <w:rPr>
                <w:rFonts w:hint="eastAsia" w:ascii="宋体" w:hAnsi="宋体" w:eastAsia="宋体" w:cs="宋体"/>
                <w:color w:val="auto"/>
                <w:kern w:val="0"/>
                <w:sz w:val="18"/>
                <w:szCs w:val="18"/>
                <w:lang w:val="en-US" w:eastAsia="zh-Hans"/>
              </w:rPr>
              <w:t>专业群拓展课</w:t>
            </w:r>
            <w:r>
              <w:rPr>
                <w:rFonts w:hint="eastAsia" w:ascii="宋体" w:hAnsi="宋体" w:eastAsia="宋体" w:cs="宋体"/>
                <w:color w:val="auto"/>
                <w:kern w:val="0"/>
                <w:sz w:val="18"/>
                <w:szCs w:val="18"/>
              </w:rPr>
              <w:t>之一，通过本课程的学习，使学生了解：1、了解民法学和我国民事立法的发展概况；2、明确民法学的研究对象、研究方法及其理论体系；3、掌握民法学的基本概念、基本理论和基本知识；4、掌握我国民法的基本精神和具体规定；5、学会运用民法理论并根据民法规定，分析和解决实际民事案件中的各种基本问题。</w:t>
            </w:r>
          </w:p>
        </w:tc>
        <w:tc>
          <w:tcPr>
            <w:tcW w:w="2687" w:type="pct"/>
            <w:tcBorders>
              <w:left w:val="single" w:color="auto" w:sz="4" w:space="0"/>
            </w:tcBorders>
            <w:vAlign w:val="center"/>
          </w:tcPr>
          <w:p w14:paraId="12F4395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kern w:val="0"/>
                <w:sz w:val="18"/>
                <w:szCs w:val="18"/>
              </w:rPr>
              <w:t>本课程内容中主要包括民法基本理论模块、民法重要制度模块、合同法律制度模块、知识产权合同管理模块，按照以下四个模块15个教学单元进行教学：1、民法基本理论模块；2、民法重要制度模块；3、合同法律制度模块；4、知识产权合同管理模块。</w:t>
            </w:r>
          </w:p>
          <w:p w14:paraId="063FD48A">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kern w:val="0"/>
                <w:sz w:val="18"/>
                <w:szCs w:val="18"/>
              </w:rPr>
              <w:t>本课程教学主要以教师课堂案例讲授为主理论联系实际，系统讲述民法的基本知识、基本理论和基本制度，以培养学生的法律思维，并通过案例教学培养学生一定的法律分析能力。课程设置以民法</w:t>
            </w:r>
            <w:r>
              <w:rPr>
                <w:rFonts w:hint="eastAsia" w:ascii="宋体" w:hAnsi="宋体" w:cs="宋体"/>
                <w:color w:val="auto"/>
                <w:kern w:val="0"/>
                <w:sz w:val="18"/>
                <w:szCs w:val="18"/>
                <w:lang w:val="en-US" w:eastAsia="zh-CN"/>
              </w:rPr>
              <w:t>典</w:t>
            </w:r>
            <w:r>
              <w:rPr>
                <w:rFonts w:hint="eastAsia" w:ascii="宋体" w:hAnsi="宋体" w:eastAsia="宋体" w:cs="宋体"/>
                <w:color w:val="auto"/>
                <w:kern w:val="0"/>
                <w:sz w:val="18"/>
                <w:szCs w:val="18"/>
              </w:rPr>
              <w:t>和合同法为主线，根据高等职业院校知识产权管理专业学生的认知特点来展示教学内容。在工作任务引领下以情景模拟、角色互换、仿真操作、分组讨论、案例分析等形式展开教学，使学生真切体会到企业知识产权管理活动中所需的民事法律职业能力和实际动手能力。要求学生做学结合、边学边做，以培养学生胜任企业法律业务操作和知识产权合同管理的职业能力，提高学生分析和解决知识产权纠纷法律问题的实际操作能力，适应该岗位实际运用需要，并为学习理解并应用其他相关专业主干课程做好铺垫。</w:t>
            </w:r>
          </w:p>
        </w:tc>
      </w:tr>
      <w:tr w14:paraId="612CA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4" w:hRule="atLeast"/>
          <w:jc w:val="center"/>
        </w:trPr>
        <w:tc>
          <w:tcPr>
            <w:tcW w:w="568" w:type="pct"/>
            <w:vAlign w:val="center"/>
          </w:tcPr>
          <w:p w14:paraId="5C83420C">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刑法基础</w:t>
            </w:r>
          </w:p>
        </w:tc>
        <w:tc>
          <w:tcPr>
            <w:tcW w:w="1744" w:type="pct"/>
            <w:tcBorders>
              <w:right w:val="single" w:color="auto" w:sz="4" w:space="0"/>
            </w:tcBorders>
            <w:vAlign w:val="center"/>
          </w:tcPr>
          <w:p w14:paraId="1B40D47B">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本课程是本专业</w:t>
            </w:r>
            <w:r>
              <w:rPr>
                <w:rFonts w:hint="eastAsia" w:ascii="宋体" w:hAnsi="宋体" w:eastAsia="宋体" w:cs="宋体"/>
                <w:color w:val="auto"/>
                <w:kern w:val="0"/>
                <w:sz w:val="18"/>
                <w:szCs w:val="18"/>
                <w:lang w:val="en-US" w:eastAsia="zh-Hans"/>
              </w:rPr>
              <w:t>专业群拓展课</w:t>
            </w:r>
            <w:r>
              <w:rPr>
                <w:rFonts w:hint="eastAsia" w:ascii="宋体" w:hAnsi="宋体" w:eastAsia="宋体" w:cs="宋体"/>
                <w:color w:val="auto"/>
                <w:kern w:val="0"/>
                <w:sz w:val="18"/>
                <w:szCs w:val="18"/>
              </w:rPr>
              <w:t>之一，通过教学使学生正确理解、深刻领会、牢固掌握刑法学的概念、原则及规范，使学生学会运用法律方法分析刑事案例，提高学生的法律思维、写作与口头表达能力。通过刑法课教学使学生为从事法律职业及其他涉法职业打下坚实的法律基础。</w:t>
            </w:r>
          </w:p>
        </w:tc>
        <w:tc>
          <w:tcPr>
            <w:tcW w:w="2687" w:type="pct"/>
            <w:tcBorders>
              <w:left w:val="single" w:color="auto" w:sz="4" w:space="0"/>
            </w:tcBorders>
            <w:vAlign w:val="center"/>
          </w:tcPr>
          <w:p w14:paraId="4CCA3DB0">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b w:val="0"/>
                <w:bCs w:val="0"/>
                <w:color w:val="auto"/>
                <w:sz w:val="18"/>
                <w:szCs w:val="18"/>
              </w:rPr>
              <w:t>以刑法学的概念、原则及重要法条为内容。刑法总论部分的重点包括刑法的基本原则、刑法的效力范围、犯罪构成理论，及有关犯罪构成、未完成罪、共同犯罪、刑罚的种类、刑罚裁量、刑罚执行的法条及司法解释。刑法分论部分的重点包括侵犯财产罪、侵犯公民人身权利罪、危害公共安全罪、贪污贿赂罪、渎职罪、破坏社会主义市场经济秩序罪、妨害社会管理秩序罪等常见、多发犯罪的法律条文及司法解释。</w:t>
            </w:r>
          </w:p>
          <w:p w14:paraId="49034560">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教学要求：</w:t>
            </w:r>
            <w:r>
              <w:rPr>
                <w:rFonts w:hint="eastAsia" w:ascii="宋体" w:hAnsi="宋体" w:eastAsia="宋体" w:cs="宋体"/>
                <w:b w:val="0"/>
                <w:bCs w:val="0"/>
                <w:color w:val="auto"/>
                <w:sz w:val="18"/>
                <w:szCs w:val="18"/>
              </w:rPr>
              <w:t>突出重点、难点，并努力反映本学科的最新研究成果，新的立法解释、司法解释；对重点章节，可在讲授基础上，引导学生查阅资料，并进行课后学习兴趣小组讨论，写出读书报告，以培养学生综合分析问题的能力。</w:t>
            </w:r>
            <w:r>
              <w:rPr>
                <w:rFonts w:hint="eastAsia" w:ascii="宋体" w:hAnsi="宋体" w:eastAsia="宋体" w:cs="宋体"/>
                <w:b w:val="0"/>
                <w:bCs w:val="0"/>
                <w:color w:val="auto"/>
                <w:sz w:val="18"/>
                <w:szCs w:val="18"/>
                <w:lang w:val="en-US" w:eastAsia="zh-Hans"/>
              </w:rPr>
              <w:t>刑法</w:t>
            </w:r>
            <w:r>
              <w:rPr>
                <w:rFonts w:hint="eastAsia" w:ascii="宋体" w:hAnsi="宋体" w:eastAsia="宋体" w:cs="宋体"/>
                <w:b w:val="0"/>
                <w:bCs w:val="0"/>
                <w:color w:val="auto"/>
                <w:sz w:val="18"/>
                <w:szCs w:val="18"/>
              </w:rPr>
              <w:t>分论部分将在教师指导下让学生在自己研究的基础上，</w:t>
            </w:r>
            <w:r>
              <w:rPr>
                <w:rFonts w:hint="eastAsia" w:ascii="宋体" w:hAnsi="宋体" w:eastAsia="宋体" w:cs="宋体"/>
                <w:b w:val="0"/>
                <w:bCs w:val="0"/>
                <w:color w:val="auto"/>
                <w:sz w:val="18"/>
                <w:szCs w:val="18"/>
                <w:lang w:val="en-US" w:eastAsia="zh-Hans"/>
              </w:rPr>
              <w:t>组织</w:t>
            </w:r>
            <w:r>
              <w:rPr>
                <w:rFonts w:hint="eastAsia" w:ascii="宋体" w:hAnsi="宋体" w:eastAsia="宋体" w:cs="宋体"/>
                <w:b w:val="0"/>
                <w:bCs w:val="0"/>
                <w:color w:val="auto"/>
                <w:sz w:val="18"/>
                <w:szCs w:val="18"/>
              </w:rPr>
              <w:t>学生讲授罪名</w:t>
            </w:r>
            <w:r>
              <w:rPr>
                <w:rFonts w:hint="eastAsia" w:ascii="宋体" w:hAnsi="宋体" w:eastAsia="宋体" w:cs="宋体"/>
                <w:b w:val="0"/>
                <w:bCs w:val="0"/>
                <w:color w:val="auto"/>
                <w:sz w:val="18"/>
                <w:szCs w:val="18"/>
                <w:lang w:val="en-US" w:eastAsia="zh-Hans"/>
              </w:rPr>
              <w:t>案例</w:t>
            </w:r>
            <w:r>
              <w:rPr>
                <w:rFonts w:hint="eastAsia" w:ascii="宋体" w:hAnsi="宋体" w:eastAsia="宋体" w:cs="宋体"/>
                <w:b w:val="0"/>
                <w:bCs w:val="0"/>
                <w:color w:val="auto"/>
                <w:sz w:val="18"/>
                <w:szCs w:val="18"/>
              </w:rPr>
              <w:t>，以锻炼学生的研究能力、口头表达能力。</w:t>
            </w:r>
          </w:p>
        </w:tc>
      </w:tr>
      <w:tr w14:paraId="2045A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6" w:hRule="atLeast"/>
          <w:jc w:val="center"/>
        </w:trPr>
        <w:tc>
          <w:tcPr>
            <w:tcW w:w="568" w:type="pct"/>
            <w:vAlign w:val="center"/>
          </w:tcPr>
          <w:p w14:paraId="6F58C78D">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法律文书制作</w:t>
            </w:r>
          </w:p>
        </w:tc>
        <w:tc>
          <w:tcPr>
            <w:tcW w:w="1744" w:type="pct"/>
            <w:tcBorders>
              <w:right w:val="single" w:color="auto" w:sz="4" w:space="0"/>
            </w:tcBorders>
            <w:vAlign w:val="center"/>
          </w:tcPr>
          <w:p w14:paraId="05F3DB78">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本课程是本</w:t>
            </w:r>
            <w:r>
              <w:rPr>
                <w:rFonts w:hint="eastAsia" w:ascii="宋体" w:hAnsi="宋体" w:eastAsia="宋体" w:cs="宋体"/>
                <w:color w:val="auto"/>
                <w:kern w:val="0"/>
                <w:sz w:val="18"/>
                <w:szCs w:val="18"/>
                <w:lang w:val="en-US" w:eastAsia="zh-Hans"/>
              </w:rPr>
              <w:t>专业群拓展课</w:t>
            </w:r>
            <w:r>
              <w:rPr>
                <w:rFonts w:hint="eastAsia" w:ascii="宋体" w:hAnsi="宋体" w:eastAsia="宋体" w:cs="宋体"/>
                <w:color w:val="auto"/>
                <w:kern w:val="0"/>
                <w:sz w:val="18"/>
                <w:szCs w:val="18"/>
              </w:rPr>
              <w:t>之一，法律文书写作是高等学校一门应用写作课程。该课程具有综合性的特点，方面综合了法学的理论知识，另一方面又综合了写作学、语言学的理论知识。学习本课程的目的在于使学生掌握法律事务</w:t>
            </w:r>
            <w:r>
              <w:rPr>
                <w:rFonts w:hint="eastAsia" w:ascii="宋体" w:hAnsi="宋体" w:cs="宋体"/>
                <w:color w:val="auto"/>
                <w:kern w:val="0"/>
                <w:sz w:val="18"/>
                <w:szCs w:val="18"/>
                <w:lang w:eastAsia="zh-CN"/>
              </w:rPr>
              <w:t>中必需的</w:t>
            </w:r>
            <w:r>
              <w:rPr>
                <w:rFonts w:hint="eastAsia" w:ascii="宋体" w:hAnsi="宋体" w:eastAsia="宋体" w:cs="宋体"/>
                <w:color w:val="auto"/>
                <w:kern w:val="0"/>
                <w:sz w:val="18"/>
                <w:szCs w:val="18"/>
              </w:rPr>
              <w:t>法律文书写作的相关知识，培养和提高学生参加法律业务实践的能力，为进入社会打下坚实的基础。</w:t>
            </w:r>
          </w:p>
        </w:tc>
        <w:tc>
          <w:tcPr>
            <w:tcW w:w="2687" w:type="pct"/>
            <w:tcBorders>
              <w:left w:val="single" w:color="auto" w:sz="4" w:space="0"/>
            </w:tcBorders>
            <w:vAlign w:val="center"/>
          </w:tcPr>
          <w:p w14:paraId="4AEC5E6A">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b w:val="0"/>
                <w:bCs w:val="0"/>
                <w:color w:val="auto"/>
                <w:sz w:val="18"/>
                <w:szCs w:val="18"/>
              </w:rPr>
              <w:t>本课程既是一门应用写作课，课程讲述的写作知识必须符合一般的写作规律，同时它又具有法学专业课程的特点，因而又必须严格按照法律对文书写作的特定要求进行写作。学习本课程</w:t>
            </w:r>
            <w:r>
              <w:rPr>
                <w:rFonts w:hint="eastAsia" w:ascii="宋体" w:hAnsi="宋体" w:eastAsia="宋体" w:cs="宋体"/>
                <w:b w:val="0"/>
                <w:bCs w:val="0"/>
                <w:color w:val="auto"/>
                <w:sz w:val="18"/>
                <w:szCs w:val="18"/>
                <w:lang w:eastAsia="zh-Hans"/>
              </w:rPr>
              <w:t>，</w:t>
            </w:r>
            <w:r>
              <w:rPr>
                <w:rFonts w:hint="eastAsia" w:ascii="宋体" w:hAnsi="宋体" w:eastAsia="宋体" w:cs="宋体"/>
                <w:b w:val="0"/>
                <w:bCs w:val="0"/>
                <w:color w:val="auto"/>
                <w:sz w:val="18"/>
                <w:szCs w:val="18"/>
              </w:rPr>
              <w:t>不仅要求学生熟悉并掌握法律文书的各种写作知识，而且要求学生不断提高其实际操作的技能</w:t>
            </w:r>
            <w:r>
              <w:rPr>
                <w:rFonts w:hint="eastAsia" w:ascii="宋体" w:hAnsi="宋体" w:eastAsia="宋体" w:cs="宋体"/>
                <w:b w:val="0"/>
                <w:bCs w:val="0"/>
                <w:color w:val="auto"/>
                <w:sz w:val="18"/>
                <w:szCs w:val="18"/>
                <w:lang w:eastAsia="zh-Hans"/>
              </w:rPr>
              <w:t>，</w:t>
            </w:r>
            <w:r>
              <w:rPr>
                <w:rFonts w:hint="eastAsia" w:ascii="宋体" w:hAnsi="宋体" w:eastAsia="宋体" w:cs="宋体"/>
                <w:b w:val="0"/>
                <w:bCs w:val="0"/>
                <w:color w:val="auto"/>
                <w:sz w:val="18"/>
                <w:szCs w:val="18"/>
              </w:rPr>
              <w:t>配合必要的写作演练，以有效提高学生写作法律文书的实际能力。在课程考核中，</w:t>
            </w:r>
            <w:r>
              <w:rPr>
                <w:rFonts w:hint="eastAsia" w:ascii="宋体" w:hAnsi="宋体" w:eastAsia="宋体" w:cs="宋体"/>
                <w:b w:val="0"/>
                <w:bCs w:val="0"/>
                <w:color w:val="auto"/>
                <w:sz w:val="18"/>
                <w:szCs w:val="18"/>
                <w:lang w:val="en-US" w:eastAsia="zh-Hans"/>
              </w:rPr>
              <w:t>以</w:t>
            </w:r>
            <w:r>
              <w:rPr>
                <w:rFonts w:hint="eastAsia" w:ascii="宋体" w:hAnsi="宋体" w:eastAsia="宋体" w:cs="宋体"/>
                <w:b w:val="0"/>
                <w:bCs w:val="0"/>
                <w:color w:val="auto"/>
                <w:sz w:val="18"/>
                <w:szCs w:val="18"/>
              </w:rPr>
              <w:t>实际写作能力的高低作为考核学生的主要内容。</w:t>
            </w:r>
          </w:p>
          <w:p w14:paraId="0447DD28">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教学要求：</w:t>
            </w:r>
            <w:r>
              <w:rPr>
                <w:rFonts w:hint="eastAsia" w:ascii="宋体" w:hAnsi="宋体" w:eastAsia="宋体" w:cs="宋体"/>
                <w:b w:val="0"/>
                <w:bCs w:val="0"/>
                <w:color w:val="auto"/>
                <w:sz w:val="18"/>
                <w:szCs w:val="18"/>
              </w:rPr>
              <w:t>在认清本课程性质、特点和教学任务的条件下，集中精力指导学生学习各类法律文书的写作知识和要领，并要求学生逐步达到能用会写常用法律文书的程度</w:t>
            </w:r>
            <w:r>
              <w:rPr>
                <w:rFonts w:hint="eastAsia" w:ascii="宋体" w:hAnsi="宋体" w:eastAsia="宋体" w:cs="宋体"/>
                <w:b w:val="0"/>
                <w:bCs w:val="0"/>
                <w:color w:val="auto"/>
                <w:sz w:val="18"/>
                <w:szCs w:val="18"/>
                <w:lang w:eastAsia="zh-Hans"/>
              </w:rPr>
              <w:t>。</w:t>
            </w:r>
            <w:r>
              <w:rPr>
                <w:rFonts w:hint="eastAsia" w:ascii="宋体" w:hAnsi="宋体" w:eastAsia="宋体" w:cs="宋体"/>
                <w:b w:val="0"/>
                <w:bCs w:val="0"/>
                <w:color w:val="auto"/>
                <w:sz w:val="18"/>
                <w:szCs w:val="18"/>
              </w:rPr>
              <w:t>在引导学生学好法律文书写作知识和要领的基础上，切实注意指导学生实际</w:t>
            </w:r>
            <w:r>
              <w:rPr>
                <w:rFonts w:hint="eastAsia" w:ascii="宋体" w:hAnsi="宋体" w:cs="宋体"/>
                <w:b w:val="0"/>
                <w:bCs w:val="0"/>
                <w:color w:val="auto"/>
                <w:sz w:val="18"/>
                <w:szCs w:val="18"/>
                <w:lang w:eastAsia="zh-CN"/>
              </w:rPr>
              <w:t>地</w:t>
            </w:r>
            <w:r>
              <w:rPr>
                <w:rFonts w:hint="eastAsia" w:ascii="宋体" w:hAnsi="宋体" w:eastAsia="宋体" w:cs="宋体"/>
                <w:b w:val="0"/>
                <w:bCs w:val="0"/>
                <w:color w:val="auto"/>
                <w:sz w:val="18"/>
                <w:szCs w:val="18"/>
              </w:rPr>
              <w:t>操作和演练。根据本课程安排的写作练习。要求学生学会实际运用，并逐步达到会写常用的法律文书的基本要求。</w:t>
            </w:r>
          </w:p>
        </w:tc>
      </w:tr>
      <w:tr w14:paraId="6BC7D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7" w:hRule="atLeast"/>
          <w:jc w:val="center"/>
        </w:trPr>
        <w:tc>
          <w:tcPr>
            <w:tcW w:w="568" w:type="pct"/>
            <w:vAlign w:val="center"/>
          </w:tcPr>
          <w:p w14:paraId="25B459B7">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专利法务管理</w:t>
            </w:r>
          </w:p>
        </w:tc>
        <w:tc>
          <w:tcPr>
            <w:tcW w:w="1744" w:type="pct"/>
            <w:tcBorders>
              <w:right w:val="single" w:color="auto" w:sz="4" w:space="0"/>
            </w:tcBorders>
            <w:vAlign w:val="center"/>
          </w:tcPr>
          <w:p w14:paraId="57EB6DA3">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核心课程之一，通过本课程的学习，对学生进行有关专利经营管理和经营策略的基本理论、基础知识、基本运用的教育和培养。通过本课程的教学，通过学习，让学生在明确、理解、掌握专利经营管理的基础理论，运用各种管理方法的基础上了解专利经营管理的最新发展动态。运用案例教学，训练其实际操作技术，增强实践性，达到在专利经营管理的理论和实践中双方面培养学生的目的。</w:t>
            </w:r>
          </w:p>
        </w:tc>
        <w:tc>
          <w:tcPr>
            <w:tcW w:w="2687" w:type="pct"/>
            <w:tcBorders>
              <w:left w:val="single" w:color="auto" w:sz="4" w:space="0"/>
            </w:tcBorders>
            <w:vAlign w:val="center"/>
          </w:tcPr>
          <w:p w14:paraId="038ACF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kern w:val="0"/>
                <w:sz w:val="18"/>
                <w:szCs w:val="18"/>
              </w:rPr>
              <w:t>专利管理实务教学内容整理为八个模块，具体包括：1.专利经营的新思维模块、2.专利经营的体制建设模块、3.专利经营的信息管理模块、4.专利经营的资源规划模块、5.专利经营的成本控制模块、6.专利经营的营销管理模块、7.专利经营的反向思维模块、8.专利经营的风险管理模块。</w:t>
            </w:r>
          </w:p>
          <w:p w14:paraId="370911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b/>
                <w:bCs/>
                <w:color w:val="auto"/>
                <w:sz w:val="18"/>
                <w:szCs w:val="18"/>
              </w:rPr>
              <w:t>教学要求：</w:t>
            </w:r>
            <w:r>
              <w:rPr>
                <w:rFonts w:hint="eastAsia" w:ascii="宋体" w:hAnsi="宋体" w:eastAsia="宋体" w:cs="宋体"/>
                <w:color w:val="auto"/>
                <w:kern w:val="0"/>
                <w:sz w:val="18"/>
                <w:szCs w:val="18"/>
              </w:rPr>
              <w:t>通过学习，让学生在掌握专利经营管理的基础理论和各种管理方法的基础上了解专利经营管理的最新发展动态。运用案例教学，训练其实际操作技术，增强实践性。达到在专利经营管理的理论和实践中双方面培养学生的目的。要求学生做学结合、边学边做，以培养学生胜任企业专利管理业务操作和专利运营的职业能力，适应该岗位实际</w:t>
            </w:r>
          </w:p>
          <w:p w14:paraId="00780EC8">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运用需要，并为学习理解并应用其他相关专业主干课程做好铺垫。</w:t>
            </w:r>
          </w:p>
        </w:tc>
      </w:tr>
      <w:tr w14:paraId="3AF8B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5" w:hRule="atLeast"/>
          <w:jc w:val="center"/>
        </w:trPr>
        <w:tc>
          <w:tcPr>
            <w:tcW w:w="568" w:type="pct"/>
            <w:vAlign w:val="center"/>
          </w:tcPr>
          <w:p w14:paraId="31C841B3">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商标法务管理</w:t>
            </w:r>
          </w:p>
        </w:tc>
        <w:tc>
          <w:tcPr>
            <w:tcW w:w="1744" w:type="pct"/>
            <w:tcBorders>
              <w:right w:val="single" w:color="auto" w:sz="4" w:space="0"/>
            </w:tcBorders>
            <w:vAlign w:val="center"/>
          </w:tcPr>
          <w:p w14:paraId="38A13941">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核心课程之一，以解决企业商标管理工作中的实际问题为导向，以商标法律为基础，结合典型案例，系统讲授企业商标法务管理体制、商标信息管理、商标营销管理、商标资源规划、商标成本控制、商标法律风险控制等内容，使学生具备基本的企业商标法务管理的实务能力。</w:t>
            </w:r>
          </w:p>
        </w:tc>
        <w:tc>
          <w:tcPr>
            <w:tcW w:w="2687" w:type="pct"/>
            <w:tcBorders>
              <w:left w:val="single" w:color="auto" w:sz="4" w:space="0"/>
            </w:tcBorders>
            <w:vAlign w:val="center"/>
          </w:tcPr>
          <w:p w14:paraId="02300F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kern w:val="0"/>
                <w:sz w:val="18"/>
                <w:szCs w:val="18"/>
              </w:rPr>
              <w:t>本课程可分为五大模块内容：1、商标代理概述；2、商标注册申请；3、商标撤销与无效宣告；4、商标管理；5、商标纠纷处理。旨以让学生了解商标法务的管理流程与管理规则。</w:t>
            </w:r>
          </w:p>
          <w:p w14:paraId="624577BD">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kern w:val="0"/>
                <w:sz w:val="18"/>
                <w:szCs w:val="18"/>
              </w:rPr>
              <w:t>要求通过课程学习，掌握商标代理与管理的基本理论与法律框架，熟悉商标法相关法律条文，能简单撰写商标代理申请书，能够运用所学知识解决商标信息管理、商标法律风险防控、商标复议等实际问题。</w:t>
            </w:r>
          </w:p>
        </w:tc>
      </w:tr>
      <w:tr w14:paraId="3DC6F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8" w:hRule="atLeast"/>
          <w:jc w:val="center"/>
        </w:trPr>
        <w:tc>
          <w:tcPr>
            <w:tcW w:w="568" w:type="pct"/>
            <w:vAlign w:val="center"/>
          </w:tcPr>
          <w:p w14:paraId="70379720">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版权法务管理</w:t>
            </w:r>
          </w:p>
        </w:tc>
        <w:tc>
          <w:tcPr>
            <w:tcW w:w="1744" w:type="pct"/>
            <w:tcBorders>
              <w:right w:val="single" w:color="auto" w:sz="4" w:space="0"/>
            </w:tcBorders>
            <w:vAlign w:val="center"/>
          </w:tcPr>
          <w:p w14:paraId="7EA82024">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本课程是本专业核心课程之一，本课程的教学目标是依据知识产权管理专业的需要，对学生进行有关版权法基本理论、基础知识、基本技能的教育和培养。通过本课程的教学，要求学生做到： 1、了解版权法的发展概况。2、明确版权法的研究对象、研究方法及其理论体系。3、掌握版权的基本概念、基本理论和基本知识。4、掌握我国版权法的基本精神和具体规定。5、学会运用版权法理论并根据版权法规定，分析和解决实际知识产权案件中的各种基本问题。</w:t>
            </w:r>
          </w:p>
        </w:tc>
        <w:tc>
          <w:tcPr>
            <w:tcW w:w="2687" w:type="pct"/>
            <w:tcBorders>
              <w:left w:val="single" w:color="auto" w:sz="4" w:space="0"/>
            </w:tcBorders>
            <w:vAlign w:val="center"/>
          </w:tcPr>
          <w:p w14:paraId="67162E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kern w:val="0"/>
                <w:sz w:val="18"/>
                <w:szCs w:val="18"/>
              </w:rPr>
              <w:t>本课程内容中主要包括实体版权模块、领接权模块、版权合同模块、版权集体管理模块、版权实施模块，按照以下五个模块9个教学单元进行教学：1、实体版权模块；2、领接权模块；3、版权合同模块；4、版权集体管理模块；5、版权实施模块。9个教学单元：版权法律权利的建构、管理、版权的客体、版权的主体和归属、版权的内容、邻接权、版权的限制、版权的利用、版权的集体管理、版权的侵权与救济。</w:t>
            </w:r>
          </w:p>
          <w:p w14:paraId="04DB9470">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kern w:val="0"/>
                <w:sz w:val="18"/>
                <w:szCs w:val="18"/>
              </w:rPr>
              <w:t>重视现代信息技术的应用，尽可能运用多媒体课件的形式呈现资料，进行讲授、演示，并按照设计活动的内容展开教学。教学手段以案例分析、讨论为主，将枯燥的法律条文生动化、实践化；结合最新的相关法律动态，采用科学合理的教学方法和教学手段，提高学生的听课效率，从而帮助学生学习理论知识、解决实际问题。教学中应突出专业技能培养目标，注重对学生实际操作能力的训练，强化案例和流程教学，让学生</w:t>
            </w:r>
            <w:r>
              <w:rPr>
                <w:rFonts w:hint="eastAsia" w:ascii="宋体" w:hAnsi="宋体" w:cs="宋体"/>
                <w:color w:val="auto"/>
                <w:kern w:val="0"/>
                <w:sz w:val="18"/>
                <w:szCs w:val="18"/>
                <w:lang w:eastAsia="zh-CN"/>
              </w:rPr>
              <w:t>边学边</w:t>
            </w:r>
            <w:r>
              <w:rPr>
                <w:rFonts w:hint="eastAsia" w:ascii="宋体" w:hAnsi="宋体" w:eastAsia="宋体" w:cs="宋体"/>
                <w:color w:val="auto"/>
                <w:kern w:val="0"/>
                <w:sz w:val="18"/>
                <w:szCs w:val="18"/>
              </w:rPr>
              <w:t>练，通过小组讨论、案例分析、情景模拟等方式激发学生兴趣，增强教学效果。</w:t>
            </w:r>
          </w:p>
        </w:tc>
      </w:tr>
      <w:tr w14:paraId="72466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5" w:hRule="atLeast"/>
          <w:jc w:val="center"/>
        </w:trPr>
        <w:tc>
          <w:tcPr>
            <w:tcW w:w="568" w:type="pct"/>
            <w:vAlign w:val="center"/>
          </w:tcPr>
          <w:p w14:paraId="0F3396F7">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技术分析与</w:t>
            </w:r>
            <w:r>
              <w:rPr>
                <w:rFonts w:hint="eastAsia" w:ascii="宋体" w:hAnsi="宋体" w:eastAsia="宋体" w:cs="宋体"/>
                <w:color w:val="auto"/>
                <w:sz w:val="18"/>
                <w:szCs w:val="18"/>
              </w:rPr>
              <w:t>专利文件撰写</w:t>
            </w:r>
          </w:p>
        </w:tc>
        <w:tc>
          <w:tcPr>
            <w:tcW w:w="1744" w:type="pct"/>
            <w:tcBorders>
              <w:right w:val="single" w:color="auto" w:sz="4" w:space="0"/>
            </w:tcBorders>
            <w:vAlign w:val="center"/>
          </w:tcPr>
          <w:p w14:paraId="02410CA1">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w:t>
            </w:r>
            <w:r>
              <w:rPr>
                <w:rFonts w:hint="eastAsia" w:ascii="宋体" w:hAnsi="宋体" w:eastAsia="宋体" w:cs="宋体"/>
                <w:color w:val="auto"/>
                <w:kern w:val="0"/>
                <w:sz w:val="18"/>
                <w:szCs w:val="18"/>
                <w:lang w:val="en-US" w:eastAsia="zh-Hans"/>
              </w:rPr>
              <w:t>专业群拓展课</w:t>
            </w:r>
            <w:r>
              <w:rPr>
                <w:rFonts w:hint="eastAsia" w:ascii="宋体" w:hAnsi="宋体" w:eastAsia="宋体" w:cs="宋体"/>
                <w:color w:val="auto"/>
                <w:kern w:val="0"/>
                <w:sz w:val="18"/>
                <w:szCs w:val="18"/>
              </w:rPr>
              <w:t>之一，本课程根据企事业单位专利、商标申请与管理的实践需要，结合具体案例，重点讲授和具体指导国内专利、商标申请以及国际申请的基本流程和要求，包括申请、初审和实审、异议、复审、无效宣告以及实务撰写等环节的内容，使学生掌握有关专利、商标申请的实务知识和相应能力。</w:t>
            </w:r>
          </w:p>
        </w:tc>
        <w:tc>
          <w:tcPr>
            <w:tcW w:w="2687" w:type="pct"/>
            <w:tcBorders>
              <w:left w:val="single" w:color="auto" w:sz="4" w:space="0"/>
            </w:tcBorders>
            <w:vAlign w:val="center"/>
          </w:tcPr>
          <w:p w14:paraId="1AEAFF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kern w:val="0"/>
                <w:sz w:val="18"/>
                <w:szCs w:val="18"/>
              </w:rPr>
              <w:t>本课程主要可分为五大模块内容：1、专利申请文件概述；2、权利要求书写作规范；3、说明书以及其摘要写作规范；4、外观设计专利申请规范；5、商标申请文件概述与撰写。旨以让学生了解专利申请各类文书写作方式与协作规则。</w:t>
            </w:r>
          </w:p>
          <w:p w14:paraId="02D9BA6F">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kern w:val="0"/>
                <w:sz w:val="18"/>
                <w:szCs w:val="18"/>
              </w:rPr>
              <w:t>要求通过课程学习，了解专利商标申请的基础理论知识与操作流程，熟悉专利商标申请与保护的相关法律规定，能够运用所学知识正确撰写专利与商标申请书，解决实务中的简单问题。</w:t>
            </w:r>
          </w:p>
        </w:tc>
      </w:tr>
      <w:tr w14:paraId="19ED5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98" w:hRule="atLeast"/>
          <w:jc w:val="center"/>
        </w:trPr>
        <w:tc>
          <w:tcPr>
            <w:tcW w:w="568" w:type="pct"/>
            <w:vAlign w:val="center"/>
          </w:tcPr>
          <w:p w14:paraId="2B760D19">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技术转化与专利代理</w:t>
            </w:r>
          </w:p>
        </w:tc>
        <w:tc>
          <w:tcPr>
            <w:tcW w:w="1744" w:type="pct"/>
            <w:tcBorders>
              <w:right w:val="single" w:color="auto" w:sz="4" w:space="0"/>
            </w:tcBorders>
            <w:vAlign w:val="center"/>
          </w:tcPr>
          <w:p w14:paraId="2C2F3A52">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本课程是本</w:t>
            </w:r>
            <w:r>
              <w:rPr>
                <w:rFonts w:hint="eastAsia" w:ascii="宋体" w:hAnsi="宋体" w:eastAsia="宋体" w:cs="宋体"/>
                <w:color w:val="auto"/>
                <w:kern w:val="0"/>
                <w:sz w:val="18"/>
                <w:szCs w:val="18"/>
                <w:lang w:val="en-US" w:eastAsia="zh-Hans"/>
              </w:rPr>
              <w:t>专业群拓展课</w:t>
            </w:r>
            <w:r>
              <w:rPr>
                <w:rFonts w:hint="eastAsia" w:ascii="宋体" w:hAnsi="宋体" w:eastAsia="宋体" w:cs="宋体"/>
                <w:color w:val="auto"/>
                <w:kern w:val="0"/>
                <w:sz w:val="18"/>
                <w:szCs w:val="18"/>
              </w:rPr>
              <w:t>之一，本课程根据专利</w:t>
            </w:r>
            <w:r>
              <w:rPr>
                <w:rFonts w:hint="eastAsia" w:ascii="宋体" w:hAnsi="宋体" w:cs="宋体"/>
                <w:color w:val="auto"/>
                <w:kern w:val="0"/>
                <w:sz w:val="18"/>
                <w:szCs w:val="18"/>
                <w:lang w:val="en-US" w:eastAsia="zh-CN"/>
              </w:rPr>
              <w:t>实务</w:t>
            </w:r>
            <w:r>
              <w:rPr>
                <w:rFonts w:hint="eastAsia" w:ascii="宋体" w:hAnsi="宋体" w:eastAsia="宋体" w:cs="宋体"/>
                <w:color w:val="auto"/>
                <w:kern w:val="0"/>
                <w:sz w:val="18"/>
                <w:szCs w:val="18"/>
              </w:rPr>
              <w:t>的实践需要，结合具体案例，重点讲授和具体指导国内专利</w:t>
            </w:r>
            <w:r>
              <w:rPr>
                <w:rFonts w:hint="eastAsia" w:ascii="宋体" w:hAnsi="宋体" w:cs="宋体"/>
                <w:color w:val="auto"/>
                <w:kern w:val="0"/>
                <w:sz w:val="18"/>
                <w:szCs w:val="18"/>
                <w:lang w:val="en-US" w:eastAsia="zh-CN"/>
              </w:rPr>
              <w:t>代理基本理论知识与实践操作</w:t>
            </w:r>
            <w:r>
              <w:rPr>
                <w:rFonts w:hint="eastAsia" w:ascii="宋体" w:hAnsi="宋体" w:eastAsia="宋体" w:cs="宋体"/>
                <w:color w:val="auto"/>
                <w:kern w:val="0"/>
                <w:sz w:val="18"/>
                <w:szCs w:val="18"/>
              </w:rPr>
              <w:t>，</w:t>
            </w:r>
            <w:r>
              <w:rPr>
                <w:rFonts w:hint="eastAsia" w:ascii="宋体" w:hAnsi="宋体" w:cs="宋体"/>
                <w:color w:val="auto"/>
                <w:kern w:val="0"/>
                <w:sz w:val="18"/>
                <w:szCs w:val="18"/>
                <w:lang w:val="en-US" w:eastAsia="zh-CN"/>
              </w:rPr>
              <w:t>深入学习专利</w:t>
            </w:r>
            <w:r>
              <w:rPr>
                <w:rFonts w:hint="eastAsia" w:ascii="宋体" w:hAnsi="宋体" w:eastAsia="宋体" w:cs="宋体"/>
                <w:color w:val="auto"/>
                <w:kern w:val="0"/>
                <w:sz w:val="18"/>
                <w:szCs w:val="18"/>
              </w:rPr>
              <w:t>实务</w:t>
            </w:r>
            <w:r>
              <w:rPr>
                <w:rFonts w:hint="eastAsia" w:ascii="宋体" w:hAnsi="宋体" w:cs="宋体"/>
                <w:color w:val="auto"/>
                <w:kern w:val="0"/>
                <w:sz w:val="18"/>
                <w:szCs w:val="18"/>
                <w:lang w:val="en-US" w:eastAsia="zh-CN"/>
              </w:rPr>
              <w:t>在实际行业中的流程和实物操</w:t>
            </w:r>
            <w:r>
              <w:rPr>
                <w:rFonts w:hint="eastAsia" w:ascii="宋体" w:hAnsi="宋体" w:eastAsia="宋体" w:cs="宋体"/>
                <w:color w:val="auto"/>
                <w:kern w:val="0"/>
                <w:sz w:val="18"/>
                <w:szCs w:val="18"/>
              </w:rPr>
              <w:t>，使学生掌握有关专利</w:t>
            </w:r>
            <w:r>
              <w:rPr>
                <w:rFonts w:hint="eastAsia" w:ascii="宋体" w:hAnsi="宋体" w:cs="宋体"/>
                <w:color w:val="auto"/>
                <w:kern w:val="0"/>
                <w:sz w:val="18"/>
                <w:szCs w:val="18"/>
                <w:lang w:val="en-US" w:eastAsia="zh-CN"/>
              </w:rPr>
              <w:t>代理</w:t>
            </w:r>
            <w:r>
              <w:rPr>
                <w:rFonts w:hint="eastAsia" w:ascii="宋体" w:hAnsi="宋体" w:eastAsia="宋体" w:cs="宋体"/>
                <w:color w:val="auto"/>
                <w:kern w:val="0"/>
                <w:sz w:val="18"/>
                <w:szCs w:val="18"/>
              </w:rPr>
              <w:t>实务知识和相应能力。</w:t>
            </w:r>
          </w:p>
        </w:tc>
        <w:tc>
          <w:tcPr>
            <w:tcW w:w="2687" w:type="pct"/>
            <w:tcBorders>
              <w:left w:val="single" w:color="auto" w:sz="4" w:space="0"/>
            </w:tcBorders>
            <w:vAlign w:val="center"/>
          </w:tcPr>
          <w:p w14:paraId="192E22B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kern w:val="0"/>
                <w:sz w:val="18"/>
                <w:szCs w:val="18"/>
              </w:rPr>
              <w:t>本课程主要可分为五大模块内容：1、专利</w:t>
            </w:r>
            <w:r>
              <w:rPr>
                <w:rFonts w:hint="eastAsia" w:ascii="宋体" w:hAnsi="宋体" w:cs="宋体"/>
                <w:color w:val="auto"/>
                <w:kern w:val="0"/>
                <w:sz w:val="18"/>
                <w:szCs w:val="18"/>
                <w:lang w:val="en-US" w:eastAsia="zh-CN"/>
              </w:rPr>
              <w:t>代理基础</w:t>
            </w:r>
            <w:r>
              <w:rPr>
                <w:rFonts w:hint="eastAsia" w:ascii="宋体" w:hAnsi="宋体" w:eastAsia="宋体" w:cs="宋体"/>
                <w:color w:val="auto"/>
                <w:kern w:val="0"/>
                <w:sz w:val="18"/>
                <w:szCs w:val="18"/>
              </w:rPr>
              <w:t>；2、</w:t>
            </w:r>
            <w:r>
              <w:rPr>
                <w:rFonts w:hint="eastAsia" w:ascii="宋体" w:hAnsi="宋体" w:cs="宋体"/>
                <w:color w:val="auto"/>
                <w:kern w:val="0"/>
                <w:sz w:val="18"/>
                <w:szCs w:val="18"/>
                <w:lang w:val="en-US" w:eastAsia="zh-CN"/>
              </w:rPr>
              <w:t>专利代理职业规范与伦理；</w:t>
            </w:r>
            <w:r>
              <w:rPr>
                <w:rFonts w:hint="eastAsia" w:ascii="宋体" w:hAnsi="宋体" w:eastAsia="宋体" w:cs="宋体"/>
                <w:color w:val="auto"/>
                <w:kern w:val="0"/>
                <w:sz w:val="18"/>
                <w:szCs w:val="18"/>
              </w:rPr>
              <w:t>3、</w:t>
            </w:r>
            <w:r>
              <w:rPr>
                <w:rFonts w:hint="eastAsia" w:ascii="宋体" w:hAnsi="宋体" w:cs="宋体"/>
                <w:color w:val="auto"/>
                <w:kern w:val="0"/>
                <w:sz w:val="18"/>
                <w:szCs w:val="18"/>
                <w:lang w:val="en-US" w:eastAsia="zh-CN"/>
              </w:rPr>
              <w:t>专利代理业务类型</w:t>
            </w:r>
            <w:r>
              <w:rPr>
                <w:rFonts w:hint="eastAsia" w:ascii="宋体" w:hAnsi="宋体" w:eastAsia="宋体" w:cs="宋体"/>
                <w:color w:val="auto"/>
                <w:kern w:val="0"/>
                <w:sz w:val="18"/>
                <w:szCs w:val="18"/>
              </w:rPr>
              <w:t>；4、</w:t>
            </w:r>
            <w:r>
              <w:rPr>
                <w:rFonts w:hint="eastAsia" w:ascii="宋体" w:hAnsi="宋体" w:cs="宋体"/>
                <w:color w:val="auto"/>
                <w:kern w:val="0"/>
                <w:sz w:val="18"/>
                <w:szCs w:val="18"/>
                <w:lang w:val="en-US" w:eastAsia="zh-CN"/>
              </w:rPr>
              <w:t>专利代理业务流程</w:t>
            </w:r>
            <w:r>
              <w:rPr>
                <w:rFonts w:hint="eastAsia" w:ascii="宋体" w:hAnsi="宋体" w:eastAsia="宋体" w:cs="宋体"/>
                <w:color w:val="auto"/>
                <w:kern w:val="0"/>
                <w:sz w:val="18"/>
                <w:szCs w:val="18"/>
              </w:rPr>
              <w:t>；5、</w:t>
            </w:r>
            <w:r>
              <w:rPr>
                <w:rFonts w:hint="eastAsia" w:ascii="宋体" w:hAnsi="宋体" w:cs="宋体"/>
                <w:color w:val="auto"/>
                <w:kern w:val="0"/>
                <w:sz w:val="18"/>
                <w:szCs w:val="18"/>
                <w:lang w:val="en-US" w:eastAsia="zh-CN"/>
              </w:rPr>
              <w:t>专利代理实务实战模拟</w:t>
            </w:r>
            <w:r>
              <w:rPr>
                <w:rFonts w:hint="eastAsia" w:ascii="宋体" w:hAnsi="宋体" w:eastAsia="宋体" w:cs="宋体"/>
                <w:color w:val="auto"/>
                <w:kern w:val="0"/>
                <w:sz w:val="18"/>
                <w:szCs w:val="18"/>
              </w:rPr>
              <w:t>。旨以让学生了解专利</w:t>
            </w:r>
            <w:r>
              <w:rPr>
                <w:rFonts w:hint="eastAsia" w:ascii="宋体" w:hAnsi="宋体" w:cs="宋体"/>
                <w:color w:val="auto"/>
                <w:kern w:val="0"/>
                <w:sz w:val="18"/>
                <w:szCs w:val="18"/>
                <w:lang w:val="en-US" w:eastAsia="zh-CN"/>
              </w:rPr>
              <w:t>代理实务操作。</w:t>
            </w:r>
          </w:p>
          <w:p w14:paraId="7CD153D8">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教学要求：</w:t>
            </w:r>
            <w:r>
              <w:rPr>
                <w:rFonts w:hint="eastAsia" w:ascii="宋体" w:hAnsi="宋体" w:eastAsia="宋体" w:cs="宋体"/>
                <w:color w:val="auto"/>
                <w:kern w:val="0"/>
                <w:sz w:val="18"/>
                <w:szCs w:val="18"/>
              </w:rPr>
              <w:t>要求通过课程学习，了解专利</w:t>
            </w:r>
            <w:r>
              <w:rPr>
                <w:rFonts w:hint="eastAsia" w:ascii="宋体" w:hAnsi="宋体" w:cs="宋体"/>
                <w:color w:val="auto"/>
                <w:kern w:val="0"/>
                <w:sz w:val="18"/>
                <w:szCs w:val="18"/>
                <w:lang w:val="en-US" w:eastAsia="zh-CN"/>
              </w:rPr>
              <w:t>代理的</w:t>
            </w:r>
            <w:r>
              <w:rPr>
                <w:rFonts w:hint="eastAsia" w:ascii="宋体" w:hAnsi="宋体" w:eastAsia="宋体" w:cs="宋体"/>
                <w:color w:val="auto"/>
                <w:kern w:val="0"/>
                <w:sz w:val="18"/>
                <w:szCs w:val="18"/>
              </w:rPr>
              <w:t>基础理论知识与操作流程，熟悉专利申请与保护的相关法律规定，能够运用所学知识正确</w:t>
            </w:r>
            <w:r>
              <w:rPr>
                <w:rFonts w:hint="eastAsia" w:ascii="宋体" w:hAnsi="宋体" w:cs="宋体"/>
                <w:color w:val="auto"/>
                <w:kern w:val="0"/>
                <w:sz w:val="18"/>
                <w:szCs w:val="18"/>
                <w:lang w:val="en-US" w:eastAsia="zh-CN"/>
              </w:rPr>
              <w:t>解决专利代理问题</w:t>
            </w:r>
            <w:r>
              <w:rPr>
                <w:rFonts w:hint="eastAsia" w:ascii="宋体" w:hAnsi="宋体" w:eastAsia="宋体" w:cs="宋体"/>
                <w:color w:val="auto"/>
                <w:kern w:val="0"/>
                <w:sz w:val="18"/>
                <w:szCs w:val="18"/>
              </w:rPr>
              <w:t>。</w:t>
            </w:r>
          </w:p>
        </w:tc>
      </w:tr>
      <w:tr w14:paraId="2180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0" w:hRule="atLeast"/>
          <w:jc w:val="center"/>
        </w:trPr>
        <w:tc>
          <w:tcPr>
            <w:tcW w:w="568" w:type="pct"/>
            <w:vAlign w:val="center"/>
          </w:tcPr>
          <w:p w14:paraId="71647B84">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技术分析与</w:t>
            </w:r>
            <w:r>
              <w:rPr>
                <w:rFonts w:hint="eastAsia" w:ascii="宋体" w:hAnsi="宋体" w:eastAsia="宋体" w:cs="宋体"/>
                <w:color w:val="auto"/>
                <w:sz w:val="18"/>
                <w:szCs w:val="18"/>
              </w:rPr>
              <w:t>专利</w:t>
            </w:r>
            <w:r>
              <w:rPr>
                <w:rFonts w:hint="eastAsia" w:ascii="宋体" w:hAnsi="宋体" w:eastAsia="宋体" w:cs="宋体"/>
                <w:color w:val="auto"/>
                <w:sz w:val="18"/>
                <w:szCs w:val="18"/>
                <w:lang w:val="en-US" w:eastAsia="zh-CN"/>
              </w:rPr>
              <w:t>数据检索</w:t>
            </w:r>
          </w:p>
        </w:tc>
        <w:tc>
          <w:tcPr>
            <w:tcW w:w="1744" w:type="pct"/>
            <w:tcBorders>
              <w:right w:val="single" w:color="auto" w:sz="4" w:space="0"/>
            </w:tcBorders>
            <w:vAlign w:val="center"/>
          </w:tcPr>
          <w:p w14:paraId="4DB192EC">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w:t>
            </w:r>
            <w:r>
              <w:rPr>
                <w:rFonts w:hint="eastAsia" w:ascii="宋体" w:hAnsi="宋体" w:eastAsia="宋体" w:cs="宋体"/>
                <w:color w:val="auto"/>
                <w:kern w:val="0"/>
                <w:sz w:val="18"/>
                <w:szCs w:val="18"/>
                <w:lang w:val="en-US" w:eastAsia="zh-Hans"/>
              </w:rPr>
              <w:t>专业群拓展课</w:t>
            </w:r>
            <w:r>
              <w:rPr>
                <w:rFonts w:hint="eastAsia" w:ascii="宋体" w:hAnsi="宋体" w:eastAsia="宋体" w:cs="宋体"/>
                <w:color w:val="auto"/>
                <w:kern w:val="0"/>
                <w:sz w:val="18"/>
                <w:szCs w:val="18"/>
              </w:rPr>
              <w:t>之一，本课程从专利技术分解，技术专题检索，法律信息查新，专利数据采集，清理和标引，行业态势分析，关键技术分析等方面，结合实际案例，培养学生实际操作技能和专利分析及专利布局等能力。</w:t>
            </w:r>
          </w:p>
        </w:tc>
        <w:tc>
          <w:tcPr>
            <w:tcW w:w="2687" w:type="pct"/>
            <w:tcBorders>
              <w:left w:val="single" w:color="auto" w:sz="4" w:space="0"/>
            </w:tcBorders>
            <w:vAlign w:val="center"/>
          </w:tcPr>
          <w:p w14:paraId="18B43D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1</w:t>
            </w:r>
            <w:r>
              <w:rPr>
                <w:rFonts w:hint="eastAsia" w:ascii="宋体" w:hAnsi="宋体" w:eastAsia="宋体" w:cs="宋体"/>
                <w:color w:val="auto"/>
                <w:kern w:val="0"/>
                <w:sz w:val="18"/>
                <w:szCs w:val="18"/>
              </w:rPr>
              <w:t>.专利分析的目的和意义、2.专利分析的基础知识、3.专利分析的常用分析工具、4.专利分析检索、5.专利分析基本方法综述、6.专利分析图表制作、7.权利要求分析、8.技术需求分析、9.企业链分析、10.竞争对手分析、11.专利布局分析、12.重要专利的发现与研究、13.专利运用战略分析、14.专利分析报告的撰写、15.基于专利分析报告的专利技术挖掘。</w:t>
            </w:r>
          </w:p>
          <w:p w14:paraId="2679FCD9">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kern w:val="0"/>
                <w:sz w:val="18"/>
                <w:szCs w:val="18"/>
              </w:rPr>
              <w:t>要求通过课程学习了解专利信息分析的基础理论，了解并能操作专利信息分析常用工具进行专利信息检索、图表绘制以及基础的专利信息分析，能够简单撰写专利分析报告。</w:t>
            </w:r>
          </w:p>
        </w:tc>
      </w:tr>
      <w:tr w14:paraId="7223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95" w:hRule="atLeast"/>
          <w:jc w:val="center"/>
        </w:trPr>
        <w:tc>
          <w:tcPr>
            <w:tcW w:w="568" w:type="pct"/>
            <w:vAlign w:val="center"/>
          </w:tcPr>
          <w:p w14:paraId="625C06CC">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企业知识产权管理实务</w:t>
            </w:r>
          </w:p>
        </w:tc>
        <w:tc>
          <w:tcPr>
            <w:tcW w:w="1744" w:type="pct"/>
            <w:tcBorders>
              <w:right w:val="single" w:color="auto" w:sz="4" w:space="0"/>
            </w:tcBorders>
            <w:vAlign w:val="center"/>
          </w:tcPr>
          <w:p w14:paraId="1CCD3E0F">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本课程是本专业专创融合课程之一</w:t>
            </w:r>
            <w:r>
              <w:rPr>
                <w:rFonts w:hint="eastAsia" w:ascii="宋体" w:hAnsi="宋体" w:eastAsia="宋体" w:cs="宋体"/>
                <w:color w:val="auto"/>
                <w:kern w:val="0"/>
                <w:sz w:val="18"/>
                <w:szCs w:val="18"/>
                <w:lang w:eastAsia="zh-CN"/>
              </w:rPr>
              <w:t>，</w:t>
            </w:r>
            <w:r>
              <w:rPr>
                <w:rFonts w:hint="eastAsia" w:ascii="宋体" w:hAnsi="宋体" w:eastAsia="宋体" w:cs="宋体"/>
                <w:color w:val="auto"/>
                <w:sz w:val="18"/>
                <w:szCs w:val="18"/>
              </w:rPr>
              <w:t>使学生熟悉企业知识产权管理的基本内容及分类，了解一些企业知识产权管理的基本知识与技能，能熟练掌握企业知识管理的实际操作方法。培养学生具备企业知识产权管理的良好业务素质与爱岗敬业的工作态度，提高学生竞争力，树立现代企业知识产权管理理念。</w:t>
            </w:r>
          </w:p>
        </w:tc>
        <w:tc>
          <w:tcPr>
            <w:tcW w:w="2687" w:type="pct"/>
            <w:tcBorders>
              <w:left w:val="single" w:color="auto" w:sz="4" w:space="0"/>
            </w:tcBorders>
            <w:vAlign w:val="center"/>
          </w:tcPr>
          <w:p w14:paraId="51A7D913">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企业知识产权管理体系、企业专利管理、企业商标管理、企业著作权管理、企业商业秘密管理、企业技术合同管理、企业反不正当竞争管理。</w:t>
            </w:r>
          </w:p>
          <w:p w14:paraId="56C63795">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掌握企业知识产权管理的基本概念与体系建设，熟悉企业对于包括专利、商标、著作权、商业秘密、技术合同、反不正当竞争等在内的知识产权管理的方法与技能，能运用所学知识解决实际中的简单问题。</w:t>
            </w:r>
          </w:p>
        </w:tc>
      </w:tr>
      <w:tr w14:paraId="310B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0" w:hRule="atLeast"/>
          <w:jc w:val="center"/>
        </w:trPr>
        <w:tc>
          <w:tcPr>
            <w:tcW w:w="568" w:type="pct"/>
            <w:vAlign w:val="center"/>
          </w:tcPr>
          <w:p w14:paraId="748D9241">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Cs/>
                <w:color w:val="auto"/>
                <w:sz w:val="18"/>
                <w:szCs w:val="18"/>
              </w:rPr>
              <w:t>创新创业与知识产权保护</w:t>
            </w:r>
          </w:p>
        </w:tc>
        <w:tc>
          <w:tcPr>
            <w:tcW w:w="1744" w:type="pct"/>
            <w:tcBorders>
              <w:right w:val="single" w:color="auto" w:sz="4" w:space="0"/>
            </w:tcBorders>
            <w:vAlign w:val="center"/>
          </w:tcPr>
          <w:p w14:paraId="59585662">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本课程是本专业专创融合课程之一，</w:t>
            </w:r>
            <w:r>
              <w:rPr>
                <w:rFonts w:hint="eastAsia" w:ascii="宋体" w:hAnsi="宋体" w:eastAsia="宋体" w:cs="宋体"/>
                <w:color w:val="auto"/>
                <w:sz w:val="18"/>
                <w:szCs w:val="18"/>
              </w:rPr>
              <w:t>旨在增强大学生创业时期的知识产权保护意识，提高大学生知识产权保护能力。课程着重于阐述大学生在创业过程中所碰到知识产权问题，介绍知识产权基本概念；同时进一步对大学生创业活动所面临两个主要知识产权问题：专利、商标与品牌进行详细讲述，培养学生专利申请，专利查询，商标注册以及品牌申请等的实务操作能力。</w:t>
            </w:r>
          </w:p>
        </w:tc>
        <w:tc>
          <w:tcPr>
            <w:tcW w:w="2687" w:type="pct"/>
            <w:tcBorders>
              <w:left w:val="single" w:color="auto" w:sz="4" w:space="0"/>
            </w:tcBorders>
            <w:vAlign w:val="center"/>
          </w:tcPr>
          <w:p w14:paraId="610A51BA">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主要内容：1、</w:t>
            </w:r>
            <w:r>
              <w:rPr>
                <w:rFonts w:hint="eastAsia" w:ascii="宋体" w:hAnsi="宋体" w:eastAsia="宋体" w:cs="宋体"/>
                <w:color w:val="auto"/>
                <w:sz w:val="18"/>
                <w:szCs w:val="18"/>
              </w:rPr>
              <w:t>大学生创业概述；2、知识产权概述；3、专利权及其保护；4、商标权及其保护；5、创业中的知识产权保护；5、创业中的知识产权风险。</w:t>
            </w:r>
          </w:p>
          <w:p w14:paraId="4E9B4A3A">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通过该课程学习，逐步培养学生知识产权意识，一方面学生增强法制观念，自觉抵制各种侵犯知识产权的现象；另一方面，初步了解知识产权的保护方法和途径，有效保护自己创业过程中产生的知识产权。并组织学生对创新、创业过程中可能出现的最新的、专利、商标和商业秘密问题展开讨论，培养学生解决知识产权问题的能力。在授课过程中，关注课堂反馈和评价，根据学生的接受程度调整课程进度。</w:t>
            </w:r>
          </w:p>
        </w:tc>
      </w:tr>
      <w:tr w14:paraId="1EF46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5" w:hRule="atLeast"/>
          <w:jc w:val="center"/>
        </w:trPr>
        <w:tc>
          <w:tcPr>
            <w:tcW w:w="568" w:type="pct"/>
            <w:vAlign w:val="center"/>
          </w:tcPr>
          <w:p w14:paraId="37460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18"/>
                <w:szCs w:val="18"/>
                <w:lang w:val="en-US" w:eastAsia="zh-Hans"/>
              </w:rPr>
            </w:pPr>
            <w:r>
              <w:rPr>
                <w:rFonts w:hint="eastAsia" w:ascii="宋体" w:hAnsi="宋体" w:eastAsia="宋体" w:cs="宋体"/>
                <w:b w:val="0"/>
                <w:bCs w:val="0"/>
                <w:color w:val="auto"/>
                <w:sz w:val="18"/>
                <w:szCs w:val="18"/>
                <w:lang w:val="en-US" w:eastAsia="zh-Hans"/>
              </w:rPr>
              <w:t>技术创新与专利申请</w:t>
            </w:r>
          </w:p>
        </w:tc>
        <w:tc>
          <w:tcPr>
            <w:tcW w:w="1744" w:type="pct"/>
            <w:tcBorders>
              <w:right w:val="single" w:color="auto" w:sz="4" w:space="0"/>
            </w:tcBorders>
            <w:vAlign w:val="center"/>
          </w:tcPr>
          <w:p w14:paraId="44CEB9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rPr>
            </w:pPr>
            <w:r>
              <w:rPr>
                <w:rFonts w:hint="eastAsia" w:ascii="宋体" w:hAnsi="宋体" w:eastAsia="宋体" w:cs="宋体"/>
                <w:color w:val="auto"/>
                <w:kern w:val="0"/>
                <w:sz w:val="18"/>
                <w:szCs w:val="18"/>
              </w:rPr>
              <w:t>本课程是本专业</w:t>
            </w:r>
            <w:r>
              <w:rPr>
                <w:rFonts w:hint="eastAsia" w:ascii="宋体" w:hAnsi="宋体" w:eastAsia="宋体" w:cs="宋体"/>
                <w:color w:val="auto"/>
                <w:kern w:val="0"/>
                <w:sz w:val="18"/>
                <w:szCs w:val="18"/>
                <w:lang w:val="en-US" w:eastAsia="zh-Hans"/>
              </w:rPr>
              <w:t>专创融合</w:t>
            </w:r>
            <w:r>
              <w:rPr>
                <w:rFonts w:hint="eastAsia" w:ascii="宋体" w:hAnsi="宋体" w:eastAsia="宋体" w:cs="宋体"/>
                <w:color w:val="auto"/>
                <w:kern w:val="0"/>
                <w:sz w:val="18"/>
                <w:szCs w:val="18"/>
              </w:rPr>
              <w:t>之一，本课程根据</w:t>
            </w:r>
            <w:r>
              <w:rPr>
                <w:rFonts w:hint="eastAsia" w:ascii="宋体" w:hAnsi="宋体" w:eastAsia="宋体" w:cs="宋体"/>
                <w:color w:val="auto"/>
                <w:kern w:val="0"/>
                <w:sz w:val="18"/>
                <w:szCs w:val="18"/>
                <w:lang w:val="en-US" w:eastAsia="zh-Hans"/>
              </w:rPr>
              <w:t>技术创新与技术开发的需要，</w:t>
            </w:r>
            <w:r>
              <w:rPr>
                <w:rFonts w:hint="eastAsia" w:ascii="宋体" w:hAnsi="宋体" w:eastAsia="宋体" w:cs="宋体"/>
                <w:color w:val="auto"/>
                <w:kern w:val="0"/>
                <w:sz w:val="18"/>
                <w:szCs w:val="18"/>
              </w:rPr>
              <w:t>结合具体案例，重点讲授和具体指导国内专利、申请的基本流程和要求，包括申请、初审和实审、异议、复审、无效宣告，使学生掌握有关专利申请的实务知识和相应能力。</w:t>
            </w:r>
          </w:p>
        </w:tc>
        <w:tc>
          <w:tcPr>
            <w:tcW w:w="2687" w:type="pct"/>
            <w:tcBorders>
              <w:left w:val="single" w:color="auto" w:sz="4" w:space="0"/>
            </w:tcBorders>
            <w:vAlign w:val="center"/>
          </w:tcPr>
          <w:p w14:paraId="643074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kern w:val="0"/>
                <w:sz w:val="18"/>
                <w:szCs w:val="18"/>
              </w:rPr>
              <w:t>本课程主要可分为五大模块内容：1、专利申请概述；2、</w:t>
            </w:r>
            <w:r>
              <w:rPr>
                <w:rFonts w:hint="eastAsia" w:ascii="宋体" w:hAnsi="宋体" w:eastAsia="宋体" w:cs="宋体"/>
                <w:color w:val="auto"/>
                <w:kern w:val="0"/>
                <w:sz w:val="18"/>
                <w:szCs w:val="18"/>
                <w:lang w:val="en-US" w:eastAsia="zh-Hans"/>
              </w:rPr>
              <w:t>发明专利申请概述；</w:t>
            </w: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Hans"/>
              </w:rPr>
              <w:t>实用新型申请概述；</w:t>
            </w:r>
            <w:r>
              <w:rPr>
                <w:rFonts w:hint="eastAsia" w:ascii="宋体" w:hAnsi="宋体" w:eastAsia="宋体" w:cs="宋体"/>
                <w:color w:val="auto"/>
                <w:kern w:val="0"/>
                <w:sz w:val="18"/>
                <w:szCs w:val="18"/>
              </w:rPr>
              <w:t>4、</w:t>
            </w:r>
            <w:r>
              <w:rPr>
                <w:rFonts w:hint="eastAsia" w:ascii="宋体" w:hAnsi="宋体" w:eastAsia="宋体" w:cs="宋体"/>
                <w:color w:val="auto"/>
                <w:kern w:val="0"/>
                <w:sz w:val="18"/>
                <w:szCs w:val="18"/>
                <w:lang w:val="en-US" w:eastAsia="zh-Hans"/>
              </w:rPr>
              <w:t>外观设计申请概述；</w:t>
            </w:r>
            <w:r>
              <w:rPr>
                <w:rFonts w:hint="eastAsia" w:ascii="宋体" w:hAnsi="宋体" w:eastAsia="宋体" w:cs="宋体"/>
                <w:color w:val="auto"/>
                <w:kern w:val="0"/>
                <w:sz w:val="18"/>
                <w:szCs w:val="18"/>
                <w:lang w:eastAsia="zh-Hans"/>
              </w:rPr>
              <w:t>5、</w:t>
            </w:r>
            <w:r>
              <w:rPr>
                <w:rFonts w:hint="eastAsia" w:ascii="宋体" w:hAnsi="宋体" w:eastAsia="宋体" w:cs="宋体"/>
                <w:color w:val="auto"/>
                <w:kern w:val="0"/>
                <w:sz w:val="18"/>
                <w:szCs w:val="18"/>
                <w:lang w:val="en-US" w:eastAsia="zh-Hans"/>
              </w:rPr>
              <w:t>专利</w:t>
            </w:r>
            <w:r>
              <w:rPr>
                <w:rFonts w:hint="eastAsia" w:ascii="宋体" w:hAnsi="宋体" w:eastAsia="宋体" w:cs="宋体"/>
                <w:color w:val="auto"/>
                <w:kern w:val="0"/>
                <w:sz w:val="18"/>
                <w:szCs w:val="18"/>
              </w:rPr>
              <w:t>初审和实审、异议、复审、无效宣告</w:t>
            </w:r>
            <w:r>
              <w:rPr>
                <w:rFonts w:hint="eastAsia" w:ascii="宋体" w:hAnsi="宋体" w:eastAsia="宋体" w:cs="宋体"/>
                <w:color w:val="auto"/>
                <w:kern w:val="0"/>
                <w:sz w:val="18"/>
                <w:szCs w:val="18"/>
                <w:lang w:val="en-US" w:eastAsia="zh-Hans"/>
              </w:rPr>
              <w:t>概述。课程</w:t>
            </w:r>
            <w:r>
              <w:rPr>
                <w:rFonts w:hint="eastAsia" w:ascii="宋体" w:hAnsi="宋体" w:eastAsia="宋体" w:cs="宋体"/>
                <w:color w:val="auto"/>
                <w:kern w:val="0"/>
                <w:sz w:val="18"/>
                <w:szCs w:val="18"/>
              </w:rPr>
              <w:t>旨以让学生</w:t>
            </w:r>
            <w:r>
              <w:rPr>
                <w:rFonts w:hint="eastAsia" w:ascii="宋体" w:hAnsi="宋体" w:eastAsia="宋体" w:cs="宋体"/>
                <w:color w:val="auto"/>
                <w:kern w:val="0"/>
                <w:sz w:val="18"/>
                <w:szCs w:val="18"/>
                <w:lang w:val="en-US" w:eastAsia="zh-Hans"/>
              </w:rPr>
              <w:t>熟练掌握</w:t>
            </w:r>
            <w:r>
              <w:rPr>
                <w:rFonts w:hint="eastAsia" w:ascii="宋体" w:hAnsi="宋体" w:eastAsia="宋体" w:cs="宋体"/>
                <w:color w:val="auto"/>
                <w:kern w:val="0"/>
                <w:sz w:val="18"/>
                <w:szCs w:val="18"/>
              </w:rPr>
              <w:t>专利申请</w:t>
            </w:r>
            <w:r>
              <w:rPr>
                <w:rFonts w:hint="eastAsia" w:ascii="宋体" w:hAnsi="宋体" w:eastAsia="宋体" w:cs="宋体"/>
                <w:color w:val="auto"/>
                <w:kern w:val="0"/>
                <w:sz w:val="18"/>
                <w:szCs w:val="18"/>
                <w:lang w:val="en-US" w:eastAsia="zh-Hans"/>
              </w:rPr>
              <w:t>流程及相关程序</w:t>
            </w:r>
            <w:r>
              <w:rPr>
                <w:rFonts w:hint="eastAsia" w:ascii="宋体" w:hAnsi="宋体" w:eastAsia="宋体" w:cs="宋体"/>
                <w:color w:val="auto"/>
                <w:kern w:val="0"/>
                <w:sz w:val="18"/>
                <w:szCs w:val="18"/>
              </w:rPr>
              <w:t>。</w:t>
            </w:r>
          </w:p>
          <w:p w14:paraId="58A921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18"/>
                <w:szCs w:val="18"/>
                <w:lang w:val="en-US"/>
              </w:rPr>
            </w:pPr>
            <w:r>
              <w:rPr>
                <w:rFonts w:hint="eastAsia" w:ascii="宋体" w:hAnsi="宋体" w:eastAsia="宋体" w:cs="宋体"/>
                <w:b/>
                <w:bCs/>
                <w:color w:val="auto"/>
                <w:sz w:val="18"/>
                <w:szCs w:val="18"/>
              </w:rPr>
              <w:t>教学要求：</w:t>
            </w:r>
            <w:r>
              <w:rPr>
                <w:rFonts w:hint="eastAsia" w:ascii="宋体" w:hAnsi="宋体" w:eastAsia="宋体" w:cs="宋体"/>
                <w:color w:val="auto"/>
                <w:kern w:val="0"/>
                <w:sz w:val="18"/>
                <w:szCs w:val="18"/>
              </w:rPr>
              <w:t>要求通过课程学习，了解专利申请的基础理论知识与操作流程，解决实务中的简单问题</w:t>
            </w:r>
            <w:r>
              <w:rPr>
                <w:rFonts w:hint="eastAsia" w:ascii="宋体" w:hAnsi="宋体" w:eastAsia="宋体" w:cs="宋体"/>
                <w:color w:val="auto"/>
                <w:kern w:val="0"/>
                <w:sz w:val="18"/>
                <w:szCs w:val="18"/>
                <w:lang w:eastAsia="zh-Hans"/>
              </w:rPr>
              <w:t>，</w:t>
            </w:r>
            <w:r>
              <w:rPr>
                <w:rFonts w:hint="eastAsia" w:ascii="宋体" w:hAnsi="宋体" w:eastAsia="宋体" w:cs="宋体"/>
                <w:color w:val="auto"/>
                <w:kern w:val="0"/>
                <w:sz w:val="18"/>
                <w:szCs w:val="18"/>
                <w:lang w:val="en-US" w:eastAsia="zh-Hans"/>
              </w:rPr>
              <w:t>为后续的专利撰写课程打下基础。</w:t>
            </w:r>
          </w:p>
        </w:tc>
      </w:tr>
      <w:tr w14:paraId="5C472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2" w:hRule="atLeast"/>
          <w:jc w:val="center"/>
        </w:trPr>
        <w:tc>
          <w:tcPr>
            <w:tcW w:w="568" w:type="pct"/>
            <w:vAlign w:val="center"/>
          </w:tcPr>
          <w:p w14:paraId="56068E69">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商业秘密与反不正当竞争</w:t>
            </w:r>
          </w:p>
        </w:tc>
        <w:tc>
          <w:tcPr>
            <w:tcW w:w="1744" w:type="pct"/>
            <w:tcBorders>
              <w:right w:val="single" w:color="auto" w:sz="4" w:space="0"/>
            </w:tcBorders>
            <w:vAlign w:val="center"/>
          </w:tcPr>
          <w:p w14:paraId="374773CA">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本课程是本专业核心课程之一，</w:t>
            </w:r>
            <w:r>
              <w:rPr>
                <w:rFonts w:hint="eastAsia" w:ascii="宋体" w:hAnsi="宋体" w:eastAsia="宋体" w:cs="宋体"/>
                <w:color w:val="auto"/>
                <w:sz w:val="18"/>
                <w:szCs w:val="18"/>
              </w:rPr>
              <w:t>通过课程学习，使学生掌握商业秘密与反不正当竞争的基础知识，了解保护商业秘密、反不正当竞争的相关法律规定，能够运用所学理论知识处理企业中存在的简单问题，解决实际中存在的法律纠纷，并培养学生诚实守信的经营态度与理念。</w:t>
            </w:r>
          </w:p>
        </w:tc>
        <w:tc>
          <w:tcPr>
            <w:tcW w:w="2687" w:type="pct"/>
            <w:tcBorders>
              <w:left w:val="single" w:color="auto" w:sz="4" w:space="0"/>
            </w:tcBorders>
            <w:vAlign w:val="center"/>
          </w:tcPr>
          <w:p w14:paraId="4492815F">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商业秘密保护法概论、商业秘密与商业秘密权、保护商业秘密的其他法律制度、侵犯商业秘密的民事责任、刑事责任与行政责任、反不正当竞争法要义、民法视野中的反不正当竞争法、反不正当竞争法的现代化、反不正当竞争法的竞争法取向、反不正当竞争的基本范式</w:t>
            </w:r>
          </w:p>
          <w:p w14:paraId="546BDD26">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通过课程学习了解商业秘密保护法与反不正当竞争法的基本概念、构成要件以及法律制度框架，熟悉相关法律条文，并能解决实际问题。</w:t>
            </w:r>
          </w:p>
        </w:tc>
      </w:tr>
      <w:tr w14:paraId="502F4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3" w:hRule="atLeast"/>
          <w:jc w:val="center"/>
        </w:trPr>
        <w:tc>
          <w:tcPr>
            <w:tcW w:w="568" w:type="pct"/>
            <w:vAlign w:val="center"/>
          </w:tcPr>
          <w:p w14:paraId="5FD56FEB">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知识产权诉讼实务</w:t>
            </w:r>
          </w:p>
        </w:tc>
        <w:tc>
          <w:tcPr>
            <w:tcW w:w="1744" w:type="pct"/>
            <w:tcBorders>
              <w:right w:val="single" w:color="auto" w:sz="4" w:space="0"/>
            </w:tcBorders>
            <w:vAlign w:val="center"/>
          </w:tcPr>
          <w:p w14:paraId="6C239143">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核心课程之一，在学习相关的知识产权法律和专业知识之后，学生能综合运用法律知识和知识产权专业知识解决常见的知识产权诉讼，要求：1、掌握行政诉讼和民事诉讼的一般流程；2、能处理知识产权的权属纠纷；3、掌握专利民事侵权诉讼的基本理论知识其解决实务操作技能；4、掌握商标民事侵权诉讼的基本理论知识其解决实务操作技能；5、掌握版权民事侵权诉讼的基本理论知识其解决实务操作技能。</w:t>
            </w:r>
          </w:p>
        </w:tc>
        <w:tc>
          <w:tcPr>
            <w:tcW w:w="2687" w:type="pct"/>
            <w:tcBorders>
              <w:left w:val="single" w:color="auto" w:sz="4" w:space="0"/>
            </w:tcBorders>
            <w:vAlign w:val="center"/>
          </w:tcPr>
          <w:p w14:paraId="7AC917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kern w:val="0"/>
                <w:sz w:val="18"/>
                <w:szCs w:val="18"/>
              </w:rPr>
              <w:t>课程设置理论部分与模拟法庭（实操）两个板块。理论部分包括：知识产权司法保护的发展历史、知识产权诉讼概述、知识产权仲裁、知识产权证据制度、专利侵权判定实务、企业应对专利侵权纠纷策略、商标纠纷与处理、著作权纠纷与处理.实践环节包括：模拟法庭实操（分组进行，分组考核）</w:t>
            </w:r>
          </w:p>
          <w:p w14:paraId="3BFAC84F">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kern w:val="0"/>
                <w:sz w:val="18"/>
                <w:szCs w:val="18"/>
              </w:rPr>
              <w:t>1、从知识产权纠纷的纠纷开始选择课程内容并安排教学任务，设计相应的学习项目和学习任务。2、在教学过程中，实施案例式教学，由教师布置任务、学生自主探索发现与教师演示指导相结合；以模拟法庭进行小组化实践，实施模块化授课。3、将本课程内容融入专业教学之中，以知识产权保护实效为导向，组织教学活动，同时在教学过程中还与知识产权园区的知识产权快速维权中心的实际案例相结合。4、通过学习完成本课程后，使学生既了解知识产权司法实践的基础知识又培养学生解决知识产权纠纷的能力，激发学生的学习热情，掌握诉讼的基本知识，提升学生的创新思维能力与知识产权纠纷的司法处理能力。5、能撰写简单的司法文书和掌握一定的证据收集和固定能力。</w:t>
            </w:r>
          </w:p>
        </w:tc>
      </w:tr>
      <w:tr w14:paraId="0485C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2" w:hRule="atLeast"/>
          <w:jc w:val="center"/>
        </w:trPr>
        <w:tc>
          <w:tcPr>
            <w:tcW w:w="568" w:type="pct"/>
            <w:vAlign w:val="center"/>
          </w:tcPr>
          <w:p w14:paraId="20937843">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Cs/>
                <w:color w:val="auto"/>
                <w:sz w:val="18"/>
                <w:szCs w:val="18"/>
              </w:rPr>
              <w:t>工程图学</w:t>
            </w:r>
          </w:p>
        </w:tc>
        <w:tc>
          <w:tcPr>
            <w:tcW w:w="1744" w:type="pct"/>
            <w:tcBorders>
              <w:right w:val="single" w:color="auto" w:sz="4" w:space="0"/>
            </w:tcBorders>
            <w:vAlign w:val="center"/>
          </w:tcPr>
          <w:p w14:paraId="5C53D287">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本课程是本专业的专业</w:t>
            </w:r>
            <w:r>
              <w:rPr>
                <w:rFonts w:hint="eastAsia" w:ascii="宋体" w:hAnsi="宋体" w:eastAsia="宋体" w:cs="宋体"/>
                <w:color w:val="auto"/>
                <w:kern w:val="0"/>
                <w:sz w:val="18"/>
                <w:szCs w:val="18"/>
                <w:lang w:val="en-US" w:eastAsia="zh-Hans"/>
              </w:rPr>
              <w:t>核心</w:t>
            </w:r>
            <w:r>
              <w:rPr>
                <w:rFonts w:hint="eastAsia" w:ascii="宋体" w:hAnsi="宋体" w:eastAsia="宋体" w:cs="宋体"/>
                <w:color w:val="auto"/>
                <w:kern w:val="0"/>
                <w:sz w:val="18"/>
                <w:szCs w:val="18"/>
              </w:rPr>
              <w:t>课程之一，</w:t>
            </w:r>
            <w:r>
              <w:rPr>
                <w:rFonts w:hint="eastAsia" w:ascii="宋体" w:hAnsi="宋体" w:eastAsia="宋体" w:cs="宋体"/>
                <w:color w:val="auto"/>
                <w:sz w:val="18"/>
                <w:szCs w:val="18"/>
              </w:rPr>
              <w:t>工程图学课程是研究绘制和阅读工程图样的一门技术基础课，它既有系统的理论又有较强的实践性和技术性。在现代工业生产中，设计制造机器、进行工程建设、专利申请、技术研发都离不开工程图样。在使用机器设备时，也要通过阅读图样了解机器的结构和性能。因此，工程图样是人类用来表达和交流设计思想的重要工具，是工程技术部门的一项重要技术文件，是工程界的共同语言。每个工程技术人员必须掌握这种语言，否则就无法从事技术工作。本课程为培养学生的绘图、读图和空间想象能力打下必要的基础。同时，它又是学生学习后续专利课程不可缺少的基础知识。</w:t>
            </w:r>
          </w:p>
        </w:tc>
        <w:tc>
          <w:tcPr>
            <w:tcW w:w="2687" w:type="pct"/>
            <w:tcBorders>
              <w:left w:val="single" w:color="auto" w:sz="4" w:space="0"/>
            </w:tcBorders>
            <w:vAlign w:val="center"/>
          </w:tcPr>
          <w:p w14:paraId="22783619">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本课程教学内容主要包括：制图基本知识；投影基础；基本立体概述；轴测图；组合体视图；形体常用表达方法；手绘制图基础；CAD软件使用基础；标准件和常用件画法和规定；零件图、装配图、焊接图、展开图的画法和规定。</w:t>
            </w:r>
          </w:p>
          <w:p w14:paraId="63993428">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1.学习投影法（主要是正投影法）的基本理论及其应用；2.学习、贯彻制图国家标准和有关的基本规定，培养查阅有关设计资料和标准的能力；3.培养绘制（徒手绘图、尺规绘图和计算机绘图）和阅读机械图样的技能；</w:t>
            </w:r>
          </w:p>
          <w:p w14:paraId="100EC7EE">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4.培养空间想象能力和图解空间几何问题的初步能力；5.培养零、部件构型表达能力；6.培养学生认真负责的工作态度和严谨细致的工作作风，使学生的动手能力、工程意识、创新能力、设计概念等得以全面提高。此外，还必须重视自学能力、分析问题和解决问题的能力以及审美能力的培养。</w:t>
            </w:r>
          </w:p>
        </w:tc>
      </w:tr>
      <w:tr w14:paraId="0B84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4" w:hRule="atLeast"/>
          <w:jc w:val="center"/>
        </w:trPr>
        <w:tc>
          <w:tcPr>
            <w:tcW w:w="568" w:type="pct"/>
            <w:vAlign w:val="center"/>
          </w:tcPr>
          <w:p w14:paraId="2B8F536A">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Cs/>
                <w:color w:val="auto"/>
                <w:sz w:val="18"/>
                <w:szCs w:val="18"/>
              </w:rPr>
              <w:t>机械基础</w:t>
            </w:r>
          </w:p>
        </w:tc>
        <w:tc>
          <w:tcPr>
            <w:tcW w:w="1744" w:type="pct"/>
            <w:tcBorders>
              <w:right w:val="single" w:color="auto" w:sz="4" w:space="0"/>
            </w:tcBorders>
            <w:vAlign w:val="center"/>
          </w:tcPr>
          <w:p w14:paraId="6A471253">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本课程是本专业的专业群拓展课程之一，通过学习</w:t>
            </w:r>
            <w:r>
              <w:rPr>
                <w:rFonts w:hint="eastAsia" w:ascii="宋体" w:hAnsi="宋体" w:eastAsia="宋体" w:cs="宋体"/>
                <w:color w:val="auto"/>
                <w:sz w:val="18"/>
                <w:szCs w:val="18"/>
              </w:rPr>
              <w:t>使学生掌握常用工程材料的性能、用途、热处理方法，能够根据产品的性能要求选择合适的材料。了解铸造、锻压、焊接工艺的特点。掌握一般机器中常用机构及传动装置的工作原理、运动特性、结构特点；掌握通用零部件的一般使用和维护知识。了解常用液压元件、回路的工作原理及具体应用。掌握机械加工方法基本原理、常用加工设备和工艺过程。</w:t>
            </w:r>
          </w:p>
        </w:tc>
        <w:tc>
          <w:tcPr>
            <w:tcW w:w="2687" w:type="pct"/>
            <w:tcBorders>
              <w:left w:val="single" w:color="auto" w:sz="4" w:space="0"/>
            </w:tcBorders>
            <w:vAlign w:val="center"/>
          </w:tcPr>
          <w:p w14:paraId="6A85FEB8">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1、机械工程材料；2、铸造、锻压与焊接；3、常用机构及机械传动装置；4、常用机械零件；5、机械传动系统及其分析计算；6、液压传动与气压传动；7、金属切削加工概述；8、常用切削加工方法及设备；9、现代制造技术。</w:t>
            </w:r>
          </w:p>
          <w:p w14:paraId="63CF59C9">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1.重点掌握钢铁材料性能、特点及用途以及材料基本热处理工艺特点，能够根据机</w:t>
            </w:r>
          </w:p>
          <w:p w14:paraId="1FBEDC2A">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械零件的用途选择合适的材料。2.了解铸造、锻压、焊接工艺的特点。3.掌握一般机器中常用机构及传动装置的工作原理、运动特性、结构特点。4.掌握通用零部件的一般使用和维护知识。5.了解常用液压元件、回路的工作原理及具体应用。熟悉机械切削加工的基本原理；各种切削加工的特点及设备；典型零件切削成型加工方法及工艺过程。</w:t>
            </w:r>
          </w:p>
        </w:tc>
      </w:tr>
      <w:tr w14:paraId="2E3F5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5" w:hRule="atLeast"/>
          <w:jc w:val="center"/>
        </w:trPr>
        <w:tc>
          <w:tcPr>
            <w:tcW w:w="568" w:type="pct"/>
            <w:vAlign w:val="center"/>
          </w:tcPr>
          <w:p w14:paraId="7744C0C7">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标志设计与软件基础</w:t>
            </w:r>
          </w:p>
        </w:tc>
        <w:tc>
          <w:tcPr>
            <w:tcW w:w="1744" w:type="pct"/>
            <w:tcBorders>
              <w:right w:val="single" w:color="auto" w:sz="4" w:space="0"/>
            </w:tcBorders>
            <w:vAlign w:val="center"/>
          </w:tcPr>
          <w:p w14:paraId="4D6941E3">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本课程是本专业的</w:t>
            </w:r>
            <w:r>
              <w:rPr>
                <w:rFonts w:hint="eastAsia" w:ascii="宋体" w:hAnsi="宋体" w:eastAsia="宋体" w:cs="宋体"/>
                <w:color w:val="auto"/>
                <w:kern w:val="0"/>
                <w:sz w:val="18"/>
                <w:szCs w:val="18"/>
                <w:lang w:val="en-US" w:eastAsia="zh-CN"/>
              </w:rPr>
              <w:t>专创融合</w:t>
            </w:r>
            <w:r>
              <w:rPr>
                <w:rFonts w:hint="eastAsia" w:ascii="宋体" w:hAnsi="宋体" w:eastAsia="宋体" w:cs="宋体"/>
                <w:color w:val="auto"/>
                <w:kern w:val="0"/>
                <w:sz w:val="18"/>
                <w:szCs w:val="18"/>
              </w:rPr>
              <w:t>课程之一。</w:t>
            </w:r>
            <w:r>
              <w:rPr>
                <w:rFonts w:hint="eastAsia" w:ascii="宋体" w:hAnsi="宋体" w:eastAsia="宋体" w:cs="宋体"/>
                <w:color w:val="auto"/>
                <w:sz w:val="18"/>
                <w:szCs w:val="18"/>
              </w:rPr>
              <w:t>由于</w:t>
            </w:r>
            <w:r>
              <w:rPr>
                <w:rFonts w:hint="eastAsia" w:ascii="宋体" w:hAnsi="宋体" w:eastAsia="宋体" w:cs="宋体"/>
                <w:color w:val="auto"/>
                <w:sz w:val="18"/>
                <w:szCs w:val="18"/>
                <w:lang w:val="en-US" w:eastAsia="zh-Hans"/>
              </w:rPr>
              <w:t>知识产权代理工作中往往会设计相关的图形设计工作，如专利附图绘制、外观设计图绘制、商标</w:t>
            </w:r>
            <w:r>
              <w:rPr>
                <w:rFonts w:hint="eastAsia" w:ascii="宋体" w:hAnsi="宋体" w:eastAsia="宋体" w:cs="宋体"/>
                <w:color w:val="auto"/>
                <w:sz w:val="18"/>
                <w:szCs w:val="18"/>
                <w:lang w:eastAsia="zh-Hans"/>
              </w:rPr>
              <w:t>LOGO</w:t>
            </w:r>
            <w:r>
              <w:rPr>
                <w:rFonts w:hint="eastAsia" w:ascii="宋体" w:hAnsi="宋体" w:eastAsia="宋体" w:cs="宋体"/>
                <w:color w:val="auto"/>
                <w:sz w:val="18"/>
                <w:szCs w:val="18"/>
                <w:lang w:val="en-US" w:eastAsia="zh-Hans"/>
              </w:rPr>
              <w:t>设计、版权作品设计，因此，</w:t>
            </w:r>
            <w:r>
              <w:rPr>
                <w:rFonts w:hint="eastAsia" w:ascii="宋体" w:hAnsi="宋体" w:eastAsia="宋体" w:cs="宋体"/>
                <w:color w:val="auto"/>
                <w:sz w:val="18"/>
                <w:szCs w:val="18"/>
              </w:rPr>
              <w:t>通过本课程的学习，使学生获得</w:t>
            </w:r>
            <w:r>
              <w:rPr>
                <w:rFonts w:hint="eastAsia" w:ascii="宋体" w:hAnsi="宋体" w:eastAsia="宋体" w:cs="宋体"/>
                <w:color w:val="auto"/>
                <w:sz w:val="18"/>
                <w:szCs w:val="18"/>
                <w:lang w:val="en-US" w:eastAsia="zh-Hans"/>
              </w:rPr>
              <w:t>图案设计</w:t>
            </w:r>
            <w:r>
              <w:rPr>
                <w:rFonts w:hint="eastAsia" w:ascii="宋体" w:hAnsi="宋体" w:cs="宋体"/>
                <w:color w:val="auto"/>
                <w:sz w:val="18"/>
                <w:szCs w:val="18"/>
                <w:lang w:val="en-US" w:eastAsia="zh-CN"/>
              </w:rPr>
              <w:t>的基</w:t>
            </w:r>
            <w:r>
              <w:rPr>
                <w:rFonts w:hint="eastAsia" w:ascii="宋体" w:hAnsi="宋体" w:eastAsia="宋体" w:cs="宋体"/>
                <w:color w:val="auto"/>
                <w:sz w:val="18"/>
                <w:szCs w:val="18"/>
              </w:rPr>
              <w:t>本技能。为</w:t>
            </w:r>
            <w:r>
              <w:rPr>
                <w:rFonts w:hint="eastAsia" w:ascii="宋体" w:hAnsi="宋体" w:eastAsia="宋体" w:cs="宋体"/>
                <w:color w:val="auto"/>
                <w:sz w:val="18"/>
                <w:szCs w:val="18"/>
                <w:lang w:val="en-US" w:eastAsia="zh-Hans"/>
              </w:rPr>
              <w:t>未来从事相关知识产权代理工作打下基础</w:t>
            </w:r>
            <w:r>
              <w:rPr>
                <w:rFonts w:hint="eastAsia" w:ascii="宋体" w:hAnsi="宋体" w:eastAsia="宋体" w:cs="宋体"/>
                <w:color w:val="auto"/>
                <w:sz w:val="18"/>
                <w:szCs w:val="18"/>
              </w:rPr>
              <w:t>。</w:t>
            </w:r>
          </w:p>
        </w:tc>
        <w:tc>
          <w:tcPr>
            <w:tcW w:w="2687" w:type="pct"/>
            <w:tcBorders>
              <w:left w:val="single" w:color="auto" w:sz="4" w:space="0"/>
            </w:tcBorders>
            <w:vAlign w:val="center"/>
          </w:tcPr>
          <w:p w14:paraId="6848A4DF">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lang w:val="en-US"/>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1、</w:t>
            </w:r>
            <w:r>
              <w:rPr>
                <w:rFonts w:hint="eastAsia" w:ascii="宋体" w:hAnsi="宋体" w:eastAsia="宋体" w:cs="宋体"/>
                <w:color w:val="auto"/>
                <w:sz w:val="18"/>
                <w:szCs w:val="18"/>
                <w:lang w:val="en-US" w:eastAsia="zh-Hans"/>
              </w:rPr>
              <w:t>知识产权涉图形设计情景概述；</w:t>
            </w:r>
            <w:r>
              <w:rPr>
                <w:rFonts w:hint="eastAsia" w:ascii="宋体" w:hAnsi="宋体" w:eastAsia="宋体" w:cs="宋体"/>
                <w:color w:val="auto"/>
                <w:sz w:val="18"/>
                <w:szCs w:val="18"/>
              </w:rPr>
              <w:t>2、</w:t>
            </w:r>
            <w:r>
              <w:rPr>
                <w:rFonts w:hint="eastAsia" w:ascii="宋体" w:hAnsi="宋体" w:eastAsia="宋体" w:cs="宋体"/>
                <w:color w:val="auto"/>
                <w:sz w:val="18"/>
                <w:szCs w:val="18"/>
                <w:lang w:val="en-US" w:eastAsia="zh-Hans"/>
              </w:rPr>
              <w:t>图形设计软件介绍；</w:t>
            </w:r>
            <w:r>
              <w:rPr>
                <w:rFonts w:hint="eastAsia" w:ascii="宋体" w:hAnsi="宋体" w:eastAsia="宋体" w:cs="宋体"/>
                <w:color w:val="auto"/>
                <w:sz w:val="18"/>
                <w:szCs w:val="18"/>
                <w:lang w:eastAsia="zh-Hans"/>
              </w:rPr>
              <w:t>3、PS</w:t>
            </w:r>
            <w:r>
              <w:rPr>
                <w:rFonts w:hint="eastAsia" w:ascii="宋体" w:hAnsi="宋体" w:eastAsia="宋体" w:cs="宋体"/>
                <w:color w:val="auto"/>
                <w:sz w:val="18"/>
                <w:szCs w:val="18"/>
                <w:lang w:val="en-US" w:eastAsia="zh-Hans"/>
              </w:rPr>
              <w:t>软件操作概述；</w:t>
            </w:r>
            <w:r>
              <w:rPr>
                <w:rFonts w:hint="eastAsia" w:ascii="宋体" w:hAnsi="宋体" w:eastAsia="宋体" w:cs="宋体"/>
                <w:color w:val="auto"/>
                <w:sz w:val="18"/>
                <w:szCs w:val="18"/>
                <w:lang w:eastAsia="zh-Hans"/>
              </w:rPr>
              <w:t>4、</w:t>
            </w:r>
            <w:r>
              <w:rPr>
                <w:rFonts w:hint="eastAsia" w:ascii="宋体" w:hAnsi="宋体" w:eastAsia="宋体" w:cs="宋体"/>
                <w:color w:val="auto"/>
                <w:sz w:val="18"/>
                <w:szCs w:val="18"/>
                <w:lang w:val="en-US" w:eastAsia="zh-Hans"/>
              </w:rPr>
              <w:t>专利附图绘制、外观设计图绘制、商标</w:t>
            </w:r>
            <w:r>
              <w:rPr>
                <w:rFonts w:hint="eastAsia" w:ascii="宋体" w:hAnsi="宋体" w:eastAsia="宋体" w:cs="宋体"/>
                <w:color w:val="auto"/>
                <w:sz w:val="18"/>
                <w:szCs w:val="18"/>
                <w:lang w:eastAsia="zh-Hans"/>
              </w:rPr>
              <w:t>LOGO</w:t>
            </w:r>
            <w:r>
              <w:rPr>
                <w:rFonts w:hint="eastAsia" w:ascii="宋体" w:hAnsi="宋体" w:eastAsia="宋体" w:cs="宋体"/>
                <w:color w:val="auto"/>
                <w:sz w:val="18"/>
                <w:szCs w:val="18"/>
                <w:lang w:val="en-US" w:eastAsia="zh-Hans"/>
              </w:rPr>
              <w:t>设计、版权作品设计操作实训</w:t>
            </w:r>
          </w:p>
          <w:p w14:paraId="36F0EFD5">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通过本课程的学习，学生应</w:t>
            </w:r>
            <w:r>
              <w:rPr>
                <w:rFonts w:hint="eastAsia" w:ascii="宋体" w:hAnsi="宋体" w:eastAsia="宋体" w:cs="宋体"/>
                <w:color w:val="auto"/>
                <w:sz w:val="18"/>
                <w:szCs w:val="18"/>
                <w:lang w:val="en-US" w:eastAsia="zh-Hans"/>
              </w:rPr>
              <w:t>了解知识产权涉图形设计情景，掌握图形绘制软件的基本操作方法，能够独立绘制简单的专利附图、外观设计图、商标</w:t>
            </w:r>
            <w:r>
              <w:rPr>
                <w:rFonts w:hint="eastAsia" w:ascii="宋体" w:hAnsi="宋体" w:eastAsia="宋体" w:cs="宋体"/>
                <w:color w:val="auto"/>
                <w:sz w:val="18"/>
                <w:szCs w:val="18"/>
                <w:lang w:eastAsia="zh-Hans"/>
              </w:rPr>
              <w:t>LOGO。</w:t>
            </w:r>
            <w:r>
              <w:rPr>
                <w:rFonts w:hint="eastAsia" w:ascii="宋体" w:hAnsi="宋体" w:eastAsia="宋体" w:cs="宋体"/>
                <w:color w:val="auto"/>
                <w:sz w:val="18"/>
                <w:szCs w:val="18"/>
              </w:rPr>
              <w:t>提高学生创新能力</w:t>
            </w:r>
            <w:r>
              <w:rPr>
                <w:rFonts w:hint="eastAsia" w:ascii="宋体" w:hAnsi="宋体" w:eastAsia="宋体" w:cs="宋体"/>
                <w:color w:val="auto"/>
                <w:sz w:val="18"/>
                <w:szCs w:val="18"/>
                <w:lang w:val="en-US" w:eastAsia="zh-Hans"/>
              </w:rPr>
              <w:t>和就业技能</w:t>
            </w:r>
            <w:r>
              <w:rPr>
                <w:rFonts w:hint="eastAsia" w:ascii="宋体" w:hAnsi="宋体" w:eastAsia="宋体" w:cs="宋体"/>
                <w:color w:val="auto"/>
                <w:sz w:val="18"/>
                <w:szCs w:val="18"/>
              </w:rPr>
              <w:t>。</w:t>
            </w:r>
          </w:p>
        </w:tc>
      </w:tr>
      <w:tr w14:paraId="0E354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9" w:hRule="atLeast"/>
          <w:jc w:val="center"/>
        </w:trPr>
        <w:tc>
          <w:tcPr>
            <w:tcW w:w="568" w:type="pct"/>
            <w:vAlign w:val="center"/>
          </w:tcPr>
          <w:p w14:paraId="05A0C005">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Cs/>
                <w:color w:val="auto"/>
                <w:sz w:val="18"/>
                <w:szCs w:val="18"/>
              </w:rPr>
              <w:t>轻工产品设计</w:t>
            </w:r>
          </w:p>
        </w:tc>
        <w:tc>
          <w:tcPr>
            <w:tcW w:w="1744" w:type="pct"/>
            <w:tcBorders>
              <w:right w:val="single" w:color="auto" w:sz="4" w:space="0"/>
            </w:tcBorders>
            <w:vAlign w:val="center"/>
          </w:tcPr>
          <w:p w14:paraId="1DED9CD6">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rPr>
              <w:t>本课程是本专业的专业群拓展课程之一。</w:t>
            </w:r>
            <w:r>
              <w:rPr>
                <w:rFonts w:hint="eastAsia" w:ascii="宋体" w:hAnsi="宋体" w:eastAsia="宋体" w:cs="宋体"/>
                <w:color w:val="auto"/>
                <w:sz w:val="18"/>
                <w:szCs w:val="18"/>
              </w:rPr>
              <w:t>产品设计是专利外观设计会涉及到的内容，</w:t>
            </w:r>
            <w:r>
              <w:rPr>
                <w:rFonts w:hint="eastAsia" w:ascii="宋体" w:hAnsi="宋体" w:cs="宋体"/>
                <w:color w:val="auto"/>
                <w:sz w:val="18"/>
                <w:szCs w:val="18"/>
                <w:lang w:val="en-US" w:eastAsia="zh-CN"/>
              </w:rPr>
              <w:t>课程</w:t>
            </w:r>
            <w:r>
              <w:rPr>
                <w:rFonts w:hint="eastAsia" w:ascii="宋体" w:hAnsi="宋体" w:eastAsia="宋体" w:cs="宋体"/>
                <w:color w:val="auto"/>
                <w:sz w:val="18"/>
                <w:szCs w:val="18"/>
              </w:rPr>
              <w:t>要包括</w:t>
            </w:r>
            <w:r>
              <w:rPr>
                <w:rFonts w:hint="eastAsia" w:ascii="宋体" w:hAnsi="宋体" w:cs="宋体"/>
                <w:color w:val="auto"/>
                <w:sz w:val="18"/>
                <w:szCs w:val="18"/>
                <w:lang w:val="en-US" w:eastAsia="zh-CN"/>
              </w:rPr>
              <w:t>犀牛设计软件的实践操作，以及外观设计专利中设计图的制作</w:t>
            </w:r>
            <w:r>
              <w:rPr>
                <w:rFonts w:hint="eastAsia" w:ascii="宋体" w:hAnsi="宋体" w:eastAsia="宋体" w:cs="宋体"/>
                <w:color w:val="auto"/>
                <w:sz w:val="18"/>
                <w:szCs w:val="18"/>
              </w:rPr>
              <w:t>。主要让学生掌握产品</w:t>
            </w:r>
            <w:r>
              <w:rPr>
                <w:rFonts w:hint="eastAsia" w:ascii="宋体" w:hAnsi="宋体" w:cs="宋体"/>
                <w:color w:val="auto"/>
                <w:sz w:val="18"/>
                <w:szCs w:val="18"/>
                <w:lang w:val="en-US" w:eastAsia="zh-CN"/>
              </w:rPr>
              <w:t>外观</w:t>
            </w:r>
            <w:r>
              <w:rPr>
                <w:rFonts w:hint="eastAsia" w:ascii="宋体" w:hAnsi="宋体" w:eastAsia="宋体" w:cs="宋体"/>
                <w:color w:val="auto"/>
                <w:sz w:val="18"/>
                <w:szCs w:val="18"/>
              </w:rPr>
              <w:t>形态的构建方法，功能与形态、操作使用方式与形态、形态构成，造型风格，形态与产品结构，形态与造型材料等。其中造型</w:t>
            </w:r>
            <w:r>
              <w:rPr>
                <w:rFonts w:hint="eastAsia" w:ascii="宋体" w:hAnsi="宋体" w:cs="宋体"/>
                <w:color w:val="auto"/>
                <w:sz w:val="18"/>
                <w:szCs w:val="18"/>
                <w:lang w:val="en-US" w:eastAsia="zh-CN"/>
              </w:rPr>
              <w:t>设计</w:t>
            </w:r>
            <w:r>
              <w:rPr>
                <w:rFonts w:hint="eastAsia" w:ascii="宋体" w:hAnsi="宋体" w:eastAsia="宋体" w:cs="宋体"/>
                <w:color w:val="auto"/>
                <w:sz w:val="18"/>
                <w:szCs w:val="18"/>
              </w:rPr>
              <w:t>的</w:t>
            </w:r>
            <w:r>
              <w:rPr>
                <w:rFonts w:hint="eastAsia" w:ascii="宋体" w:hAnsi="宋体" w:cs="宋体"/>
                <w:color w:val="auto"/>
                <w:sz w:val="18"/>
                <w:szCs w:val="18"/>
                <w:lang w:val="en-US" w:eastAsia="zh-CN"/>
              </w:rPr>
              <w:t>软件</w:t>
            </w:r>
            <w:r>
              <w:rPr>
                <w:rFonts w:hint="eastAsia" w:ascii="宋体" w:hAnsi="宋体" w:eastAsia="宋体" w:cs="宋体"/>
                <w:color w:val="auto"/>
                <w:sz w:val="18"/>
                <w:szCs w:val="18"/>
              </w:rPr>
              <w:t>训练是手段，产品的设计</w:t>
            </w:r>
            <w:r>
              <w:rPr>
                <w:rFonts w:hint="eastAsia" w:ascii="宋体" w:hAnsi="宋体" w:cs="宋体"/>
                <w:color w:val="auto"/>
                <w:sz w:val="18"/>
                <w:szCs w:val="18"/>
                <w:lang w:val="en-US" w:eastAsia="zh-CN"/>
              </w:rPr>
              <w:t>图与外观设计专利的结合</w:t>
            </w:r>
            <w:r>
              <w:rPr>
                <w:rFonts w:hint="eastAsia" w:ascii="宋体" w:hAnsi="宋体" w:eastAsia="宋体" w:cs="宋体"/>
                <w:color w:val="auto"/>
                <w:sz w:val="18"/>
                <w:szCs w:val="18"/>
              </w:rPr>
              <w:t>是</w:t>
            </w:r>
            <w:r>
              <w:rPr>
                <w:rFonts w:hint="eastAsia" w:ascii="宋体" w:hAnsi="宋体" w:cs="宋体"/>
                <w:color w:val="auto"/>
                <w:sz w:val="18"/>
                <w:szCs w:val="18"/>
                <w:lang w:val="en-US" w:eastAsia="zh-CN"/>
              </w:rPr>
              <w:t>本课程的</w:t>
            </w:r>
            <w:r>
              <w:rPr>
                <w:rFonts w:hint="eastAsia" w:ascii="宋体" w:hAnsi="宋体" w:eastAsia="宋体" w:cs="宋体"/>
                <w:color w:val="auto"/>
                <w:sz w:val="18"/>
                <w:szCs w:val="18"/>
              </w:rPr>
              <w:t>最终目的。</w:t>
            </w:r>
          </w:p>
        </w:tc>
        <w:tc>
          <w:tcPr>
            <w:tcW w:w="2687" w:type="pct"/>
            <w:tcBorders>
              <w:left w:val="single" w:color="auto" w:sz="4" w:space="0"/>
            </w:tcBorders>
            <w:vAlign w:val="center"/>
          </w:tcPr>
          <w:p w14:paraId="2803893E">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主要内容：</w:t>
            </w:r>
            <w:r>
              <w:rPr>
                <w:rFonts w:hint="eastAsia" w:ascii="宋体" w:hAnsi="宋体" w:eastAsia="宋体" w:cs="宋体"/>
                <w:color w:val="auto"/>
                <w:sz w:val="18"/>
                <w:szCs w:val="18"/>
              </w:rPr>
              <w:t>本课程教学内容主要包括：工业品外观设计</w:t>
            </w:r>
            <w:r>
              <w:rPr>
                <w:rFonts w:hint="eastAsia" w:ascii="宋体" w:hAnsi="宋体" w:cs="宋体"/>
                <w:color w:val="auto"/>
                <w:sz w:val="18"/>
                <w:szCs w:val="18"/>
                <w:lang w:val="en-US" w:eastAsia="zh-CN"/>
              </w:rPr>
              <w:t>概述</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外观设计专利工作中</w:t>
            </w:r>
            <w:r>
              <w:rPr>
                <w:rFonts w:hint="eastAsia" w:ascii="宋体" w:hAnsi="宋体" w:eastAsia="宋体" w:cs="宋体"/>
                <w:color w:val="auto"/>
                <w:sz w:val="18"/>
                <w:szCs w:val="18"/>
              </w:rPr>
              <w:t>设计</w:t>
            </w:r>
            <w:r>
              <w:rPr>
                <w:rFonts w:hint="eastAsia" w:ascii="宋体" w:hAnsi="宋体" w:cs="宋体"/>
                <w:color w:val="auto"/>
                <w:sz w:val="18"/>
                <w:szCs w:val="18"/>
                <w:lang w:val="en-US" w:eastAsia="zh-CN"/>
              </w:rPr>
              <w:t>人员的工作</w:t>
            </w:r>
            <w:r>
              <w:rPr>
                <w:rFonts w:hint="eastAsia" w:ascii="宋体" w:hAnsi="宋体" w:eastAsia="宋体" w:cs="宋体"/>
                <w:color w:val="auto"/>
                <w:sz w:val="18"/>
                <w:szCs w:val="18"/>
              </w:rPr>
              <w:t>思维、设计职责、设计软件程序操作。</w:t>
            </w:r>
          </w:p>
          <w:p w14:paraId="3E31EAB4">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b/>
                <w:bCs/>
                <w:color w:val="auto"/>
                <w:sz w:val="18"/>
                <w:szCs w:val="18"/>
              </w:rPr>
              <w:t>教学要求：</w:t>
            </w:r>
            <w:r>
              <w:rPr>
                <w:rFonts w:hint="eastAsia" w:ascii="宋体" w:hAnsi="宋体" w:eastAsia="宋体" w:cs="宋体"/>
                <w:color w:val="auto"/>
                <w:sz w:val="18"/>
                <w:szCs w:val="18"/>
              </w:rPr>
              <w:t>学习在产品</w:t>
            </w:r>
            <w:r>
              <w:rPr>
                <w:rFonts w:hint="eastAsia" w:ascii="宋体" w:hAnsi="宋体" w:cs="宋体"/>
                <w:color w:val="auto"/>
                <w:sz w:val="18"/>
                <w:szCs w:val="18"/>
                <w:lang w:val="en-US" w:eastAsia="zh-CN"/>
              </w:rPr>
              <w:t>造型</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软件</w:t>
            </w:r>
            <w:r>
              <w:rPr>
                <w:rFonts w:hint="eastAsia" w:ascii="宋体" w:hAnsi="宋体" w:eastAsia="宋体" w:cs="宋体"/>
                <w:color w:val="auto"/>
                <w:sz w:val="18"/>
                <w:szCs w:val="18"/>
              </w:rPr>
              <w:t>操作使用、产品结构、材料和制造等要素限制下的造型形态设计，教学中选择日常生活中功能单纯的简单产品</w:t>
            </w:r>
            <w:r>
              <w:rPr>
                <w:rFonts w:hint="eastAsia" w:ascii="宋体" w:hAnsi="宋体" w:cs="宋体"/>
                <w:color w:val="auto"/>
                <w:sz w:val="18"/>
                <w:szCs w:val="18"/>
                <w:lang w:eastAsia="zh-CN"/>
              </w:rPr>
              <w:t>做设计</w:t>
            </w:r>
            <w:r>
              <w:rPr>
                <w:rFonts w:hint="eastAsia" w:ascii="宋体" w:hAnsi="宋体" w:eastAsia="宋体" w:cs="宋体"/>
                <w:color w:val="auto"/>
                <w:sz w:val="18"/>
                <w:szCs w:val="18"/>
              </w:rPr>
              <w:t>训练，形态构成，但重点在</w:t>
            </w:r>
            <w:r>
              <w:rPr>
                <w:rFonts w:hint="eastAsia" w:ascii="宋体" w:hAnsi="宋体" w:cs="宋体"/>
                <w:color w:val="auto"/>
                <w:sz w:val="18"/>
                <w:szCs w:val="18"/>
                <w:lang w:val="en-US" w:eastAsia="zh-CN"/>
              </w:rPr>
              <w:t>轻工业产品外观设计实践、流行产品</w:t>
            </w:r>
            <w:r>
              <w:rPr>
                <w:rFonts w:hint="eastAsia" w:ascii="宋体" w:hAnsi="宋体" w:eastAsia="宋体" w:cs="宋体"/>
                <w:color w:val="auto"/>
                <w:sz w:val="18"/>
                <w:szCs w:val="18"/>
              </w:rPr>
              <w:t>风格</w:t>
            </w:r>
            <w:r>
              <w:rPr>
                <w:rFonts w:hint="eastAsia" w:ascii="宋体" w:hAnsi="宋体" w:cs="宋体"/>
                <w:color w:val="auto"/>
                <w:sz w:val="18"/>
                <w:szCs w:val="18"/>
                <w:lang w:val="en-US" w:eastAsia="zh-CN"/>
              </w:rPr>
              <w:t>造型学习</w:t>
            </w:r>
            <w:r>
              <w:rPr>
                <w:rFonts w:hint="eastAsia" w:ascii="宋体" w:hAnsi="宋体" w:eastAsia="宋体" w:cs="宋体"/>
                <w:color w:val="auto"/>
                <w:sz w:val="18"/>
                <w:szCs w:val="18"/>
              </w:rPr>
              <w:t>等形态内涵的探索，培养学生产品造型的创新设计能力。</w:t>
            </w:r>
          </w:p>
        </w:tc>
      </w:tr>
      <w:tr w14:paraId="0CFCF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8" w:hRule="atLeast"/>
          <w:jc w:val="center"/>
        </w:trPr>
        <w:tc>
          <w:tcPr>
            <w:tcW w:w="568" w:type="pct"/>
            <w:vAlign w:val="center"/>
          </w:tcPr>
          <w:p w14:paraId="3E09A22A">
            <w:pPr>
              <w:pStyle w:val="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18"/>
                <w:szCs w:val="18"/>
              </w:rPr>
            </w:pPr>
            <w:r>
              <w:rPr>
                <w:rFonts w:hint="eastAsia"/>
                <w:lang w:val="en-US" w:eastAsia="zh-CN"/>
              </w:rPr>
              <w:t>知识产权专业英语</w:t>
            </w:r>
          </w:p>
        </w:tc>
        <w:tc>
          <w:tcPr>
            <w:tcW w:w="1744" w:type="pct"/>
            <w:tcBorders>
              <w:right w:val="single" w:color="auto" w:sz="4" w:space="0"/>
            </w:tcBorders>
            <w:vAlign w:val="center"/>
          </w:tcPr>
          <w:p w14:paraId="73FD6B19">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本课程是本专业的专业</w:t>
            </w:r>
            <w:r>
              <w:rPr>
                <w:rFonts w:hint="eastAsia" w:ascii="宋体" w:hAnsi="宋体" w:eastAsia="宋体" w:cs="宋体"/>
                <w:color w:val="auto"/>
                <w:kern w:val="0"/>
                <w:sz w:val="18"/>
                <w:szCs w:val="18"/>
                <w:lang w:val="en-US" w:eastAsia="zh-CN"/>
              </w:rPr>
              <w:t>核心</w:t>
            </w:r>
            <w:r>
              <w:rPr>
                <w:rFonts w:hint="eastAsia" w:ascii="宋体" w:hAnsi="宋体" w:eastAsia="宋体" w:cs="宋体"/>
                <w:color w:val="auto"/>
                <w:kern w:val="0"/>
                <w:sz w:val="18"/>
                <w:szCs w:val="18"/>
              </w:rPr>
              <w:t>课程之一</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课程是为知识产权专业学生量身定制，目的在于提升他们在国际知识产权交流中的英语应用能力。通过本课程，学生将学习到知识产权的基础知识、法律原理</w:t>
            </w:r>
            <w:r>
              <w:rPr>
                <w:rFonts w:hint="eastAsia" w:ascii="宋体" w:hAnsi="宋体" w:cs="宋体"/>
                <w:color w:val="auto"/>
                <w:kern w:val="0"/>
                <w:sz w:val="18"/>
                <w:szCs w:val="18"/>
                <w:lang w:eastAsia="zh-CN"/>
              </w:rPr>
              <w:t>，以及</w:t>
            </w:r>
            <w:r>
              <w:rPr>
                <w:rFonts w:hint="eastAsia" w:ascii="宋体" w:hAnsi="宋体" w:eastAsia="宋体" w:cs="宋体"/>
                <w:color w:val="auto"/>
                <w:kern w:val="0"/>
                <w:sz w:val="18"/>
                <w:szCs w:val="18"/>
              </w:rPr>
              <w:t>国际知识产权体系的运作方式，为将来在全球化背景下的知识产权实践打下坚实的语言和专业基础。</w:t>
            </w:r>
          </w:p>
        </w:tc>
        <w:tc>
          <w:tcPr>
            <w:tcW w:w="2687" w:type="pct"/>
            <w:tcBorders>
              <w:left w:val="single" w:color="auto" w:sz="4" w:space="0"/>
            </w:tcBorders>
            <w:vAlign w:val="center"/>
          </w:tcPr>
          <w:p w14:paraId="3F2F2684">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主要内容：</w:t>
            </w:r>
            <w:r>
              <w:rPr>
                <w:rFonts w:hint="eastAsia" w:ascii="宋体" w:hAnsi="宋体" w:cs="宋体"/>
                <w:b w:val="0"/>
                <w:bCs w:val="0"/>
                <w:color w:val="auto"/>
                <w:sz w:val="18"/>
                <w:szCs w:val="18"/>
                <w:lang w:val="en-US" w:eastAsia="zh-CN"/>
              </w:rPr>
              <w:t>包括知识产权的基本概念和分类，还深入探讨了专利、商标、版权以及商业秘密等具体领域的专业知识。学生将通过阅读专业文献、分析真实案例、参与课堂讨论和模拟实践，全面了解知识产权的国际法规、策略制定和纠纷解决等关键环节。此外，课程还特别强调英语专业术语的学习和应用，确保学生能够在专业领域内准确、有效地使用英语进行沟通。</w:t>
            </w:r>
          </w:p>
          <w:p w14:paraId="2251C5FB">
            <w:pPr>
              <w:pStyle w:val="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教学要求：</w:t>
            </w:r>
            <w:r>
              <w:rPr>
                <w:rFonts w:hint="eastAsia" w:ascii="宋体" w:hAnsi="宋体" w:cs="宋体"/>
                <w:b w:val="0"/>
                <w:bCs w:val="0"/>
                <w:color w:val="auto"/>
                <w:sz w:val="18"/>
                <w:szCs w:val="18"/>
                <w:lang w:val="en-US" w:eastAsia="zh-CN"/>
              </w:rPr>
              <w:t>教学要求着重于培养学生的主动学习能力和实践技能。学生需要具备扎实的英语基础，并能够积极参与课堂讨论，主动吸收和应用新知识。课程鼓励学生通过写作练习、案例分析和模拟演练等方式，不断提高自己的英语听说读写能力。教师将采用多样化的教学方法，如小组合作、角色扮演和互动式教学，以确保学生能够在轻松愉快的氛围中掌握知识产权专业英语，并在未来的职业生涯中灵活运用。</w:t>
            </w:r>
          </w:p>
        </w:tc>
      </w:tr>
      <w:bookmarkEnd w:id="0"/>
    </w:tbl>
    <w:p w14:paraId="54836786">
      <w:pPr>
        <w:jc w:val="center"/>
        <w:rPr>
          <w:rFonts w:hint="eastAsia" w:ascii="宋体" w:hAnsi="宋体" w:eastAsia="宋体" w:cs="宋体"/>
          <w:bCs/>
          <w:w w:val="100"/>
          <w:sz w:val="24"/>
          <w:szCs w:val="24"/>
          <w:lang w:val="en-US" w:eastAsia="zh-CN"/>
        </w:rPr>
      </w:pPr>
    </w:p>
    <w:p w14:paraId="4F744929">
      <w:pPr>
        <w:rPr>
          <w:rFonts w:hint="default" w:ascii="宋体" w:hAnsi="宋体" w:eastAsia="宋体" w:cs="宋体"/>
          <w:bCs/>
          <w:w w:val="100"/>
          <w:sz w:val="24"/>
          <w:szCs w:val="24"/>
          <w:lang w:val="en-US" w:eastAsia="zh-CN"/>
        </w:rPr>
      </w:pPr>
      <w:r>
        <w:rPr>
          <w:rFonts w:hint="default" w:ascii="宋体" w:hAnsi="宋体" w:eastAsia="宋体" w:cs="宋体"/>
          <w:bCs/>
          <w:w w:val="100"/>
          <w:sz w:val="24"/>
          <w:szCs w:val="24"/>
          <w:lang w:val="en-US" w:eastAsia="zh-CN"/>
        </w:rPr>
        <w:t>如有调整，以最新为准。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4D5637C"/>
    <w:rsid w:val="05570315"/>
    <w:rsid w:val="13915AB5"/>
    <w:rsid w:val="1D061E52"/>
    <w:rsid w:val="41336AA3"/>
    <w:rsid w:val="51930C65"/>
    <w:rsid w:val="666C3121"/>
    <w:rsid w:val="6DE91684"/>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9849</Words>
  <Characters>9919</Characters>
  <Lines>0</Lines>
  <Paragraphs>0</Paragraphs>
  <TotalTime>1</TotalTime>
  <ScaleCrop>false</ScaleCrop>
  <LinksUpToDate>false</LinksUpToDate>
  <CharactersWithSpaces>9921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