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80D44">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jc w:val="center"/>
        <w:textAlignment w:val="auto"/>
        <w:rPr>
          <w:rFonts w:hint="eastAsia" w:ascii="黑体" w:hAnsi="Times New Roman" w:eastAsia="黑体" w:cs="Times New Roman"/>
          <w:bCs/>
          <w:kern w:val="44"/>
          <w:sz w:val="36"/>
          <w:szCs w:val="36"/>
          <w:lang w:val="en-US" w:eastAsia="zh-CN" w:bidi="ar-SA"/>
        </w:rPr>
      </w:pPr>
      <w:bookmarkStart w:id="0" w:name="_GoBack"/>
      <w:bookmarkEnd w:id="0"/>
      <w:r>
        <w:rPr>
          <w:rFonts w:hint="eastAsia" w:ascii="黑体" w:hAnsi="Times New Roman" w:eastAsia="黑体" w:cs="Times New Roman"/>
          <w:bCs/>
          <w:kern w:val="44"/>
          <w:sz w:val="36"/>
          <w:szCs w:val="36"/>
          <w:lang w:val="en-US" w:eastAsia="zh-CN" w:bidi="ar-SA"/>
        </w:rPr>
        <w:t>自动化专业(专升本)主要课程</w:t>
      </w:r>
    </w:p>
    <w:p w14:paraId="3777B099">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jc w:val="left"/>
        <w:textAlignment w:val="auto"/>
        <w:rPr>
          <w:rFonts w:hint="default" w:ascii="宋体" w:hAnsi="宋体" w:eastAsia="宋体" w:cs="Angsana New"/>
          <w:iCs/>
          <w:sz w:val="24"/>
          <w:lang w:val="en-US" w:bidi="th-TH"/>
        </w:rPr>
      </w:pPr>
      <w:r>
        <w:rPr>
          <w:rFonts w:hint="eastAsia" w:ascii="宋体" w:hAnsi="宋体" w:eastAsia="宋体" w:cs="Angsana New"/>
          <w:iCs/>
          <w:sz w:val="24"/>
          <w:lang w:val="en-US" w:eastAsia="zh-CN" w:bidi="th-TH"/>
        </w:rPr>
        <w:t>自动化专业(专升本)主要课程、课程目标、主要内容和教学要求见以下四个表：</w:t>
      </w:r>
    </w:p>
    <w:p w14:paraId="0F8E8D03">
      <w:pPr>
        <w:keepNext w:val="0"/>
        <w:keepLines w:val="0"/>
        <w:pageBreakBefore w:val="0"/>
        <w:widowControl w:val="0"/>
        <w:numPr>
          <w:ilvl w:val="0"/>
          <w:numId w:val="1"/>
        </w:numPr>
        <w:kinsoku/>
        <w:wordWrap/>
        <w:overflowPunct/>
        <w:topLinePunct w:val="0"/>
        <w:autoSpaceDE/>
        <w:autoSpaceDN/>
        <w:bidi w:val="0"/>
        <w:adjustRightInd/>
        <w:snapToGrid w:val="0"/>
        <w:spacing w:before="157" w:beforeLines="50" w:after="157" w:afterLines="50" w:line="360" w:lineRule="auto"/>
        <w:jc w:val="both"/>
        <w:textAlignment w:val="auto"/>
        <w:rPr>
          <w:rFonts w:hint="eastAsia" w:ascii="宋体" w:hAnsi="宋体" w:cs="Angsana New"/>
          <w:sz w:val="24"/>
          <w:szCs w:val="24"/>
          <w:lang w:bidi="th-TH"/>
        </w:rPr>
      </w:pPr>
      <w:r>
        <w:rPr>
          <w:rFonts w:hint="eastAsia" w:ascii="宋体" w:hAnsi="宋体" w:cs="Angsana New"/>
          <w:sz w:val="24"/>
          <w:szCs w:val="24"/>
          <w:lang w:bidi="th-TH"/>
        </w:rPr>
        <w:t>专业平台课</w:t>
      </w:r>
    </w:p>
    <w:tbl>
      <w:tblPr>
        <w:tblStyle w:val="5"/>
        <w:tblW w:w="97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50" w:type="dxa"/>
          <w:left w:w="50" w:type="dxa"/>
          <w:bottom w:w="50" w:type="dxa"/>
          <w:right w:w="50" w:type="dxa"/>
        </w:tblCellMar>
      </w:tblPr>
      <w:tblGrid>
        <w:gridCol w:w="458"/>
        <w:gridCol w:w="901"/>
        <w:gridCol w:w="3578"/>
        <w:gridCol w:w="4770"/>
      </w:tblGrid>
      <w:tr w14:paraId="214C4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0" w:type="dxa"/>
            <w:left w:w="50" w:type="dxa"/>
            <w:bottom w:w="50" w:type="dxa"/>
            <w:right w:w="50" w:type="dxa"/>
          </w:tblCellMar>
        </w:tblPrEx>
        <w:trPr>
          <w:trHeight w:val="939" w:hRule="atLeast"/>
          <w:jc w:val="center"/>
        </w:trPr>
        <w:tc>
          <w:tcPr>
            <w:tcW w:w="236" w:type="pct"/>
            <w:tcBorders>
              <w:top w:val="single" w:color="auto" w:sz="4" w:space="0"/>
              <w:right w:val="single" w:color="auto" w:sz="4" w:space="0"/>
            </w:tcBorders>
            <w:vAlign w:val="center"/>
          </w:tcPr>
          <w:p w14:paraId="072A37D4">
            <w:pPr>
              <w:spacing w:line="312" w:lineRule="auto"/>
              <w:jc w:val="center"/>
              <w:rPr>
                <w:b/>
                <w:szCs w:val="21"/>
              </w:rPr>
            </w:pPr>
            <w:r>
              <w:rPr>
                <w:rFonts w:hint="eastAsia"/>
                <w:b/>
                <w:szCs w:val="21"/>
              </w:rPr>
              <w:t>序号</w:t>
            </w:r>
          </w:p>
        </w:tc>
        <w:tc>
          <w:tcPr>
            <w:tcW w:w="464" w:type="pct"/>
            <w:tcBorders>
              <w:top w:val="single" w:color="auto" w:sz="4" w:space="0"/>
              <w:left w:val="single" w:color="auto" w:sz="4" w:space="0"/>
            </w:tcBorders>
            <w:vAlign w:val="center"/>
          </w:tcPr>
          <w:p w14:paraId="5C77F03D">
            <w:pPr>
              <w:spacing w:line="312" w:lineRule="auto"/>
              <w:jc w:val="center"/>
              <w:rPr>
                <w:rFonts w:hint="eastAsia" w:ascii="宋体" w:hAnsi="宋体" w:cs="宋体"/>
                <w:b/>
                <w:szCs w:val="21"/>
              </w:rPr>
            </w:pPr>
            <w:r>
              <w:rPr>
                <w:rFonts w:hint="eastAsia" w:ascii="宋体" w:hAnsi="宋体" w:cs="宋体"/>
                <w:b/>
                <w:szCs w:val="21"/>
              </w:rPr>
              <w:t>课程</w:t>
            </w:r>
          </w:p>
          <w:p w14:paraId="4B723174">
            <w:pPr>
              <w:spacing w:line="312" w:lineRule="auto"/>
              <w:jc w:val="center"/>
              <w:rPr>
                <w:rFonts w:ascii="宋体" w:hAnsi="宋体" w:cs="宋体"/>
                <w:b/>
                <w:szCs w:val="21"/>
              </w:rPr>
            </w:pPr>
            <w:r>
              <w:rPr>
                <w:rFonts w:hint="eastAsia" w:ascii="宋体" w:hAnsi="宋体" w:cs="宋体"/>
                <w:b/>
                <w:szCs w:val="21"/>
              </w:rPr>
              <w:t>名称</w:t>
            </w:r>
          </w:p>
        </w:tc>
        <w:tc>
          <w:tcPr>
            <w:tcW w:w="1842" w:type="pct"/>
            <w:vAlign w:val="center"/>
          </w:tcPr>
          <w:p w14:paraId="3D072904">
            <w:pPr>
              <w:spacing w:line="312" w:lineRule="auto"/>
              <w:jc w:val="center"/>
              <w:rPr>
                <w:b/>
                <w:szCs w:val="21"/>
              </w:rPr>
            </w:pPr>
            <w:r>
              <w:rPr>
                <w:rFonts w:hint="eastAsia"/>
                <w:b/>
                <w:szCs w:val="21"/>
              </w:rPr>
              <w:t>课程目标</w:t>
            </w:r>
          </w:p>
        </w:tc>
        <w:tc>
          <w:tcPr>
            <w:tcW w:w="2455" w:type="pct"/>
            <w:tcBorders>
              <w:bottom w:val="single" w:color="auto" w:sz="4" w:space="0"/>
            </w:tcBorders>
            <w:vAlign w:val="center"/>
          </w:tcPr>
          <w:p w14:paraId="49962D4B">
            <w:pPr>
              <w:spacing w:line="312" w:lineRule="auto"/>
              <w:jc w:val="center"/>
              <w:rPr>
                <w:b/>
                <w:szCs w:val="21"/>
              </w:rPr>
            </w:pPr>
            <w:r>
              <w:rPr>
                <w:rFonts w:hint="eastAsia"/>
                <w:b/>
                <w:szCs w:val="21"/>
              </w:rPr>
              <w:t>主要内容和教学要求</w:t>
            </w:r>
          </w:p>
        </w:tc>
      </w:tr>
      <w:tr w14:paraId="008B0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0" w:type="dxa"/>
            <w:left w:w="50" w:type="dxa"/>
            <w:bottom w:w="50" w:type="dxa"/>
            <w:right w:w="50" w:type="dxa"/>
          </w:tblCellMar>
        </w:tblPrEx>
        <w:trPr>
          <w:trHeight w:val="4232" w:hRule="atLeast"/>
          <w:jc w:val="center"/>
        </w:trPr>
        <w:tc>
          <w:tcPr>
            <w:tcW w:w="236" w:type="pct"/>
            <w:tcBorders>
              <w:top w:val="single" w:color="auto" w:sz="4" w:space="0"/>
              <w:right w:val="single" w:color="auto" w:sz="4" w:space="0"/>
            </w:tcBorders>
            <w:vAlign w:val="center"/>
          </w:tcPr>
          <w:p w14:paraId="3666192C">
            <w:pPr>
              <w:spacing w:line="312" w:lineRule="auto"/>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1</w:t>
            </w:r>
          </w:p>
        </w:tc>
        <w:tc>
          <w:tcPr>
            <w:tcW w:w="464" w:type="pct"/>
            <w:tcBorders>
              <w:top w:val="single" w:color="auto" w:sz="4" w:space="0"/>
              <w:left w:val="single" w:color="auto" w:sz="4" w:space="0"/>
            </w:tcBorders>
            <w:vAlign w:val="center"/>
          </w:tcPr>
          <w:p w14:paraId="012AB482">
            <w:pPr>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电路分析与电子技术</w:t>
            </w:r>
          </w:p>
        </w:tc>
        <w:tc>
          <w:tcPr>
            <w:tcW w:w="1842" w:type="pct"/>
            <w:vAlign w:val="center"/>
          </w:tcPr>
          <w:p w14:paraId="1B335911">
            <w:pPr>
              <w:spacing w:line="312" w:lineRule="auto"/>
              <w:rPr>
                <w:rFonts w:asciiTheme="minorEastAsia" w:hAnsiTheme="minorEastAsia" w:eastAsiaTheme="minorEastAsia"/>
                <w:b/>
                <w:sz w:val="18"/>
                <w:szCs w:val="18"/>
              </w:rPr>
            </w:pPr>
            <w:r>
              <w:rPr>
                <w:rFonts w:hint="eastAsia" w:asciiTheme="minorEastAsia" w:hAnsiTheme="minorEastAsia" w:eastAsiaTheme="minorEastAsia"/>
                <w:bCs/>
                <w:sz w:val="18"/>
                <w:szCs w:val="18"/>
              </w:rPr>
              <w:t>通过本课程的教学，使学生掌握电路分析与电子技术方面的基础理论和基本分析方法，了解电子技术的应用和发展概况，培养学生的科学思维能力、分析计算能力、实验研究能力和科学归纳能力，为后续专业课程、实验环节的学习和将来应用电子学的知识和技能解决自动化技术问题奠定基础，培养进一步自学电路电子技术的能力，为以后的学习和工作奠定重要基础</w:t>
            </w:r>
            <w:r>
              <w:rPr>
                <w:rFonts w:hint="eastAsia" w:asciiTheme="minorEastAsia" w:hAnsiTheme="minorEastAsia" w:eastAsiaTheme="minorEastAsia"/>
                <w:b/>
                <w:sz w:val="18"/>
                <w:szCs w:val="18"/>
              </w:rPr>
              <w:t>。</w:t>
            </w:r>
          </w:p>
        </w:tc>
        <w:tc>
          <w:tcPr>
            <w:tcW w:w="2455" w:type="pct"/>
            <w:tcBorders>
              <w:bottom w:val="single" w:color="auto" w:sz="4" w:space="0"/>
            </w:tcBorders>
            <w:vAlign w:val="center"/>
          </w:tcPr>
          <w:p w14:paraId="1A6E8F6C">
            <w:pPr>
              <w:pStyle w:val="2"/>
              <w:ind w:firstLine="361"/>
              <w:rPr>
                <w:rFonts w:asciiTheme="minorEastAsia" w:hAnsiTheme="minorEastAsia" w:eastAsiaTheme="minorEastAsia"/>
                <w:sz w:val="18"/>
                <w:szCs w:val="18"/>
              </w:rPr>
            </w:pPr>
            <w:r>
              <w:rPr>
                <w:rFonts w:hint="eastAsia" w:asciiTheme="minorEastAsia" w:hAnsiTheme="minorEastAsia" w:eastAsiaTheme="minorEastAsia"/>
                <w:b/>
                <w:bCs/>
                <w:sz w:val="18"/>
                <w:szCs w:val="18"/>
              </w:rPr>
              <w:t>主要内容：</w:t>
            </w:r>
            <w:r>
              <w:rPr>
                <w:rFonts w:hint="eastAsia" w:asciiTheme="minorEastAsia" w:hAnsiTheme="minorEastAsia" w:eastAsiaTheme="minorEastAsia"/>
                <w:sz w:val="18"/>
                <w:szCs w:val="18"/>
              </w:rPr>
              <w:t>理解直流电路模型的概念；掌握基尔霍夫定律和电阻、电压源、电流源等元件的伏安关系，理解各种电路元件的功率与能量关系；掌握支路电流法、叠加原理、戴维宁定理来分析、计算线性电阻电路，能正确运用常用电路定理来分析电路</w:t>
            </w:r>
          </w:p>
          <w:p w14:paraId="25852EEE">
            <w:pPr>
              <w:pStyle w:val="2"/>
              <w:ind w:firstLine="361"/>
              <w:rPr>
                <w:rFonts w:asciiTheme="minorEastAsia" w:hAnsiTheme="minorEastAsia" w:eastAsiaTheme="minorEastAsia"/>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sz w:val="18"/>
                <w:szCs w:val="18"/>
              </w:rPr>
              <w:t>：1、掌握电路分析的基本方法；掌握三相异步电动机基本控制电路的工作原理；了解电子技术的基本知识。</w:t>
            </w:r>
          </w:p>
          <w:p w14:paraId="1C1CBDA6">
            <w:pPr>
              <w:pStyle w:val="2"/>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2、通过对电工电子线路的分析、综合、比较、归纳、概括、计算等认知活动，培养思维、分析和创新能力。</w:t>
            </w:r>
          </w:p>
          <w:p w14:paraId="532E08F9">
            <w:pPr>
              <w:pStyle w:val="2"/>
              <w:ind w:firstLine="360"/>
              <w:rPr>
                <w:rFonts w:asciiTheme="minorEastAsia" w:hAnsiTheme="minorEastAsia" w:eastAsiaTheme="minorEastAsia"/>
                <w:b/>
                <w:bCs/>
                <w:sz w:val="18"/>
                <w:szCs w:val="18"/>
              </w:rPr>
            </w:pPr>
            <w:r>
              <w:rPr>
                <w:rFonts w:hint="eastAsia" w:asciiTheme="minorEastAsia" w:hAnsiTheme="minorEastAsia" w:eastAsiaTheme="minorEastAsia"/>
                <w:sz w:val="18"/>
                <w:szCs w:val="18"/>
              </w:rPr>
              <w:t>3、培养学生具有创新精神和实践能力；培养严谨的科学态度和良好的职业道德。</w:t>
            </w:r>
          </w:p>
        </w:tc>
      </w:tr>
      <w:tr w14:paraId="49F5F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0" w:type="dxa"/>
            <w:left w:w="50" w:type="dxa"/>
            <w:bottom w:w="50" w:type="dxa"/>
            <w:right w:w="50" w:type="dxa"/>
          </w:tblCellMar>
        </w:tblPrEx>
        <w:trPr>
          <w:trHeight w:val="2174" w:hRule="atLeast"/>
          <w:jc w:val="center"/>
        </w:trPr>
        <w:tc>
          <w:tcPr>
            <w:tcW w:w="236" w:type="pct"/>
            <w:tcBorders>
              <w:top w:val="single" w:color="auto" w:sz="4" w:space="0"/>
              <w:right w:val="single" w:color="auto" w:sz="4" w:space="0"/>
            </w:tcBorders>
            <w:vAlign w:val="center"/>
          </w:tcPr>
          <w:p w14:paraId="4BE98C10">
            <w:pPr>
              <w:spacing w:line="312" w:lineRule="auto"/>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2</w:t>
            </w:r>
          </w:p>
        </w:tc>
        <w:tc>
          <w:tcPr>
            <w:tcW w:w="464" w:type="pct"/>
            <w:tcBorders>
              <w:top w:val="single" w:color="auto" w:sz="4" w:space="0"/>
              <w:left w:val="single" w:color="auto" w:sz="4" w:space="0"/>
            </w:tcBorders>
            <w:vAlign w:val="center"/>
          </w:tcPr>
          <w:p w14:paraId="407E35B5">
            <w:pPr>
              <w:widowControl/>
              <w:snapToGrid w:val="0"/>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电力电子技术</w:t>
            </w:r>
          </w:p>
        </w:tc>
        <w:tc>
          <w:tcPr>
            <w:tcW w:w="1842" w:type="pct"/>
            <w:vAlign w:val="center"/>
          </w:tcPr>
          <w:p w14:paraId="4FE21602">
            <w:pPr>
              <w:spacing w:line="312" w:lineRule="auto"/>
              <w:rPr>
                <w:rFonts w:asciiTheme="minorEastAsia" w:hAnsiTheme="minorEastAsia" w:eastAsiaTheme="minorEastAsia"/>
                <w:b/>
                <w:sz w:val="18"/>
                <w:szCs w:val="18"/>
              </w:rPr>
            </w:pPr>
            <w:r>
              <w:rPr>
                <w:rFonts w:hint="eastAsia" w:asciiTheme="minorEastAsia" w:hAnsiTheme="minorEastAsia" w:eastAsiaTheme="minorEastAsia"/>
                <w:sz w:val="18"/>
                <w:szCs w:val="18"/>
              </w:rPr>
              <w:t>通过本课程的学习，使学生掌握电力电子技术的基本原理、基本概念、基本实验技能，了解该领域出现的新理论、新技术、新方法、新设备，毕业后为从事本专业范围内的科研和电力相关工作奠定基础。</w:t>
            </w:r>
          </w:p>
        </w:tc>
        <w:tc>
          <w:tcPr>
            <w:tcW w:w="2455" w:type="pct"/>
            <w:tcBorders>
              <w:bottom w:val="single" w:color="auto" w:sz="4" w:space="0"/>
            </w:tcBorders>
            <w:vAlign w:val="center"/>
          </w:tcPr>
          <w:p w14:paraId="0272251C">
            <w:pPr>
              <w:ind w:firstLine="361" w:firstLineChars="200"/>
              <w:rPr>
                <w:rFonts w:cs="宋体" w:asciiTheme="minorEastAsia" w:hAnsiTheme="minorEastAsia" w:eastAsiaTheme="minorEastAsia"/>
                <w:sz w:val="18"/>
                <w:szCs w:val="18"/>
              </w:rPr>
            </w:pPr>
            <w:r>
              <w:rPr>
                <w:rFonts w:hint="eastAsia" w:asciiTheme="minorEastAsia" w:hAnsiTheme="minorEastAsia" w:eastAsiaTheme="minorEastAsia"/>
                <w:b/>
                <w:bCs/>
                <w:sz w:val="18"/>
                <w:szCs w:val="18"/>
              </w:rPr>
              <w:t>主要内容：</w:t>
            </w:r>
            <w:r>
              <w:rPr>
                <w:rFonts w:hint="eastAsia" w:asciiTheme="minorEastAsia" w:hAnsiTheme="minorEastAsia" w:eastAsiaTheme="minorEastAsia"/>
                <w:sz w:val="18"/>
                <w:szCs w:val="18"/>
              </w:rPr>
              <w:t>电力电子器件、整流电路、逆变电路、直流—直流变流电路、交流—交流变流电路、PWM技术、软开关技术等。</w:t>
            </w:r>
          </w:p>
          <w:p w14:paraId="1B838CD1">
            <w:pPr>
              <w:ind w:firstLine="361" w:firstLineChars="200"/>
              <w:rPr>
                <w:rFonts w:asciiTheme="minorEastAsia" w:hAnsiTheme="minorEastAsia" w:eastAsiaTheme="minorEastAsia"/>
                <w:b/>
                <w:sz w:val="18"/>
                <w:szCs w:val="18"/>
              </w:rPr>
            </w:pPr>
            <w:r>
              <w:rPr>
                <w:rFonts w:hint="eastAsia" w:asciiTheme="minorEastAsia" w:hAnsiTheme="minorEastAsia" w:eastAsiaTheme="minorEastAsia"/>
                <w:b/>
                <w:bCs/>
                <w:sz w:val="18"/>
                <w:szCs w:val="18"/>
              </w:rPr>
              <w:t>教学要求：</w:t>
            </w:r>
            <w:r>
              <w:rPr>
                <w:rFonts w:hint="eastAsia" w:cs="宋体" w:asciiTheme="minorEastAsia" w:hAnsiTheme="minorEastAsia" w:eastAsiaTheme="minorEastAsia"/>
                <w:sz w:val="18"/>
                <w:szCs w:val="18"/>
              </w:rPr>
              <w:t>使学生掌握电力电子器件结构、原理及其特性，掌握典型线路的工作原理分析和波形分析的方法，掌握基本实验的调试方法等内容。</w:t>
            </w:r>
          </w:p>
        </w:tc>
      </w:tr>
      <w:tr w14:paraId="38A8F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0" w:type="dxa"/>
            <w:left w:w="50" w:type="dxa"/>
            <w:bottom w:w="50" w:type="dxa"/>
            <w:right w:w="50" w:type="dxa"/>
          </w:tblCellMar>
        </w:tblPrEx>
        <w:trPr>
          <w:trHeight w:val="2585" w:hRule="atLeast"/>
          <w:jc w:val="center"/>
        </w:trPr>
        <w:tc>
          <w:tcPr>
            <w:tcW w:w="236" w:type="pct"/>
            <w:tcBorders>
              <w:top w:val="single" w:color="auto" w:sz="4" w:space="0"/>
              <w:right w:val="single" w:color="auto" w:sz="4" w:space="0"/>
            </w:tcBorders>
            <w:vAlign w:val="center"/>
          </w:tcPr>
          <w:p w14:paraId="60CA63B7">
            <w:pPr>
              <w:spacing w:line="312" w:lineRule="auto"/>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3</w:t>
            </w:r>
          </w:p>
        </w:tc>
        <w:tc>
          <w:tcPr>
            <w:tcW w:w="464" w:type="pct"/>
            <w:tcBorders>
              <w:top w:val="single" w:color="auto" w:sz="4" w:space="0"/>
              <w:left w:val="single" w:color="auto" w:sz="4" w:space="0"/>
            </w:tcBorders>
            <w:vAlign w:val="center"/>
          </w:tcPr>
          <w:p w14:paraId="1B3A53DC">
            <w:pPr>
              <w:widowControl/>
              <w:snapToGrid w:val="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电机控制与变频技术</w:t>
            </w:r>
          </w:p>
        </w:tc>
        <w:tc>
          <w:tcPr>
            <w:tcW w:w="1842" w:type="pct"/>
            <w:vAlign w:val="center"/>
          </w:tcPr>
          <w:p w14:paraId="7B96E297">
            <w:pPr>
              <w:spacing w:line="312" w:lineRule="auto"/>
              <w:rPr>
                <w:rFonts w:asciiTheme="minorEastAsia" w:hAnsiTheme="minorEastAsia" w:eastAsiaTheme="minorEastAsia"/>
                <w:b/>
                <w:sz w:val="18"/>
                <w:szCs w:val="18"/>
              </w:rPr>
            </w:pPr>
            <w:r>
              <w:rPr>
                <w:rFonts w:hint="eastAsia" w:cs="宋体" w:asciiTheme="minorEastAsia" w:hAnsiTheme="minorEastAsia" w:eastAsiaTheme="minorEastAsia"/>
                <w:sz w:val="18"/>
                <w:szCs w:val="18"/>
              </w:rPr>
              <w:t>通过本课程学习，理解交直流电机的主要结构特点和基本工作原理，能够根据实际应用的要求，合理地选择适用的设备，并能进行继电器控制线路的设计，运行管理和排故；养成良好的职业精神，具有安全用电的工作习惯、团结协作的职业道德、孜孜不倦的创新精神。</w:t>
            </w:r>
          </w:p>
        </w:tc>
        <w:tc>
          <w:tcPr>
            <w:tcW w:w="2455" w:type="pct"/>
            <w:tcBorders>
              <w:bottom w:val="single" w:color="auto" w:sz="4" w:space="0"/>
            </w:tcBorders>
            <w:vAlign w:val="center"/>
          </w:tcPr>
          <w:p w14:paraId="4F154D6B">
            <w:pPr>
              <w:ind w:firstLine="361" w:firstLineChars="200"/>
              <w:rPr>
                <w:rFonts w:asciiTheme="minorEastAsia" w:hAnsiTheme="minorEastAsia" w:eastAsiaTheme="minorEastAsia"/>
                <w:sz w:val="18"/>
                <w:szCs w:val="18"/>
              </w:rPr>
            </w:pPr>
            <w:r>
              <w:rPr>
                <w:rFonts w:hint="eastAsia" w:asciiTheme="minorEastAsia" w:hAnsiTheme="minorEastAsia" w:eastAsiaTheme="minorEastAsia"/>
                <w:b/>
                <w:bCs/>
                <w:sz w:val="18"/>
                <w:szCs w:val="18"/>
              </w:rPr>
              <w:t>主要内容：</w:t>
            </w:r>
            <w:r>
              <w:rPr>
                <w:rFonts w:hint="eastAsia" w:asciiTheme="minorEastAsia" w:hAnsiTheme="minorEastAsia" w:eastAsiaTheme="minorEastAsia"/>
                <w:sz w:val="18"/>
                <w:szCs w:val="18"/>
              </w:rPr>
              <w:t>1.直流电机、三相交流异步电动机和变压器的基本工作原理和拖动知识； 2.电机的基本控制方法和控制电路设计；3.继电器控制线路的排故。</w:t>
            </w:r>
          </w:p>
          <w:p w14:paraId="62D0B3B8">
            <w:pPr>
              <w:ind w:firstLine="361" w:firstLineChars="200"/>
              <w:rPr>
                <w:rFonts w:asciiTheme="minorEastAsia" w:hAnsiTheme="minorEastAsia" w:eastAsiaTheme="minorEastAsia"/>
                <w:b/>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sz w:val="18"/>
                <w:szCs w:val="18"/>
              </w:rPr>
              <w:t>理实一体，使学生建立学习PLC和自动生产线控制技术等课程的基础。</w:t>
            </w:r>
          </w:p>
        </w:tc>
      </w:tr>
      <w:tr w14:paraId="09823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0" w:type="dxa"/>
            <w:left w:w="50" w:type="dxa"/>
            <w:bottom w:w="50" w:type="dxa"/>
            <w:right w:w="50" w:type="dxa"/>
          </w:tblCellMar>
        </w:tblPrEx>
        <w:trPr>
          <w:trHeight w:val="1762" w:hRule="atLeast"/>
          <w:jc w:val="center"/>
        </w:trPr>
        <w:tc>
          <w:tcPr>
            <w:tcW w:w="236" w:type="pct"/>
            <w:tcBorders>
              <w:top w:val="single" w:color="auto" w:sz="4" w:space="0"/>
              <w:right w:val="single" w:color="auto" w:sz="4" w:space="0"/>
            </w:tcBorders>
            <w:vAlign w:val="center"/>
          </w:tcPr>
          <w:p w14:paraId="3C0D0E4F">
            <w:pPr>
              <w:spacing w:line="312" w:lineRule="auto"/>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4</w:t>
            </w:r>
          </w:p>
        </w:tc>
        <w:tc>
          <w:tcPr>
            <w:tcW w:w="464" w:type="pct"/>
            <w:tcBorders>
              <w:top w:val="single" w:color="auto" w:sz="4" w:space="0"/>
              <w:left w:val="single" w:color="auto" w:sz="4" w:space="0"/>
            </w:tcBorders>
            <w:vAlign w:val="center"/>
          </w:tcPr>
          <w:p w14:paraId="6F317453">
            <w:pPr>
              <w:widowControl/>
              <w:snapToGrid w:val="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自动控制原理</w:t>
            </w:r>
          </w:p>
        </w:tc>
        <w:tc>
          <w:tcPr>
            <w:tcW w:w="1842" w:type="pct"/>
            <w:vAlign w:val="center"/>
          </w:tcPr>
          <w:p w14:paraId="60F9E8D8">
            <w:pPr>
              <w:spacing w:line="312" w:lineRule="auto"/>
              <w:rPr>
                <w:rFonts w:asciiTheme="minorEastAsia" w:hAnsiTheme="minorEastAsia" w:eastAsiaTheme="minorEastAsia"/>
                <w:bCs/>
                <w:sz w:val="18"/>
                <w:szCs w:val="18"/>
              </w:rPr>
            </w:pPr>
            <w:r>
              <w:rPr>
                <w:rFonts w:hint="eastAsia" w:asciiTheme="minorEastAsia" w:hAnsiTheme="minorEastAsia" w:eastAsiaTheme="minorEastAsia"/>
                <w:bCs/>
                <w:sz w:val="18"/>
                <w:szCs w:val="18"/>
              </w:rPr>
              <w:t>自动控制原理是电子信息科学与技术专业的一门重要的专业基础课程。它侧重于理论角度，系统地阐述了自动控制科学和技术领域的基本概念和基本规律，介绍了自动控制技术从建模分析到应用设计的各种思想和方法，内容十分丰富。通过自动控制理论的教学，应使学生全面系统地掌握自动控制技术领域的基本概念、基本规律和基本分析与设计方法，以便将来胜任实际工作，具有从事相关工程和技术工作的基本素质，同时具有一定的分析和解决有关自动控制实际问题的能力。</w:t>
            </w:r>
          </w:p>
        </w:tc>
        <w:tc>
          <w:tcPr>
            <w:tcW w:w="2455" w:type="pct"/>
            <w:tcBorders>
              <w:bottom w:val="single" w:color="auto" w:sz="4" w:space="0"/>
            </w:tcBorders>
            <w:vAlign w:val="center"/>
          </w:tcPr>
          <w:p w14:paraId="73309D5D">
            <w:pPr>
              <w:ind w:firstLine="361" w:firstLineChars="200"/>
              <w:rPr>
                <w:rFonts w:asciiTheme="minorEastAsia" w:hAnsiTheme="minorEastAsia" w:eastAsiaTheme="minorEastAsia"/>
                <w:bCs/>
                <w:sz w:val="18"/>
                <w:szCs w:val="18"/>
              </w:rPr>
            </w:pPr>
            <w:r>
              <w:rPr>
                <w:rFonts w:hint="eastAsia" w:asciiTheme="minorEastAsia" w:hAnsiTheme="minorEastAsia" w:eastAsiaTheme="minorEastAsia"/>
                <w:b/>
                <w:bCs/>
                <w:sz w:val="18"/>
                <w:szCs w:val="18"/>
              </w:rPr>
              <w:t>主要内容：</w:t>
            </w:r>
            <w:r>
              <w:rPr>
                <w:rFonts w:hint="eastAsia" w:asciiTheme="minorEastAsia" w:hAnsiTheme="minorEastAsia" w:eastAsiaTheme="minorEastAsia"/>
                <w:bCs/>
                <w:sz w:val="18"/>
                <w:szCs w:val="18"/>
              </w:rPr>
              <w:t>使学生掌握自动控制的基础理论，并具有对简单连续系统进行定性分析、定量估算和初步设计的能力，为专业课学习和参加控制工程实践打下必要的基础。学生将掌握自动控制系统分析与设计等方面的基本方法，如控制系统的时域分析法、根轨迹分析法、频域分析法、状态空间分析法、采样控制系统的分析等基本方法等。</w:t>
            </w:r>
          </w:p>
          <w:p w14:paraId="3EC99A5B">
            <w:pPr>
              <w:ind w:firstLine="361" w:firstLineChars="200"/>
              <w:rPr>
                <w:rFonts w:asciiTheme="minorEastAsia" w:hAnsiTheme="minorEastAsia" w:eastAsiaTheme="minorEastAsia"/>
                <w:bCs/>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bCs/>
                <w:sz w:val="18"/>
                <w:szCs w:val="18"/>
              </w:rPr>
              <w:t>1、熟练掌握自动控制的概念、基本控制方式及特点、对控制系统性能的基本要求。2、熟练掌握典型环节的传递函数、结构图化简或梅森公式以及控制系统传递函数的建立和表示方法，初步掌握小偏差线性化方法和通过机理分析建立数学模型的方法。</w:t>
            </w:r>
          </w:p>
        </w:tc>
      </w:tr>
      <w:tr w14:paraId="2C9C0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0" w:type="dxa"/>
            <w:left w:w="50" w:type="dxa"/>
            <w:bottom w:w="50" w:type="dxa"/>
            <w:right w:w="50" w:type="dxa"/>
          </w:tblCellMar>
        </w:tblPrEx>
        <w:trPr>
          <w:trHeight w:val="2981" w:hRule="atLeast"/>
          <w:jc w:val="center"/>
        </w:trPr>
        <w:tc>
          <w:tcPr>
            <w:tcW w:w="236" w:type="pct"/>
            <w:tcBorders>
              <w:top w:val="single" w:color="auto" w:sz="4" w:space="0"/>
              <w:right w:val="single" w:color="auto" w:sz="4" w:space="0"/>
            </w:tcBorders>
            <w:vAlign w:val="center"/>
          </w:tcPr>
          <w:p w14:paraId="1E608A18">
            <w:pPr>
              <w:spacing w:line="312" w:lineRule="auto"/>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5</w:t>
            </w:r>
          </w:p>
        </w:tc>
        <w:tc>
          <w:tcPr>
            <w:tcW w:w="464" w:type="pct"/>
            <w:tcBorders>
              <w:top w:val="single" w:color="auto" w:sz="4" w:space="0"/>
              <w:left w:val="single" w:color="auto" w:sz="4" w:space="0"/>
            </w:tcBorders>
            <w:vAlign w:val="center"/>
          </w:tcPr>
          <w:p w14:paraId="08B971EF">
            <w:pPr>
              <w:spacing w:line="240" w:lineRule="exact"/>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机械C</w:t>
            </w:r>
            <w:r>
              <w:rPr>
                <w:rFonts w:asciiTheme="minorEastAsia" w:hAnsiTheme="minorEastAsia" w:eastAsiaTheme="minorEastAsia"/>
                <w:kern w:val="0"/>
                <w:sz w:val="18"/>
                <w:szCs w:val="18"/>
              </w:rPr>
              <w:t>AD</w:t>
            </w:r>
          </w:p>
        </w:tc>
        <w:tc>
          <w:tcPr>
            <w:tcW w:w="1842" w:type="pct"/>
            <w:vAlign w:val="center"/>
          </w:tcPr>
          <w:p w14:paraId="694AB147">
            <w:pPr>
              <w:spacing w:line="312" w:lineRule="auto"/>
              <w:rPr>
                <w:rFonts w:asciiTheme="minorEastAsia" w:hAnsiTheme="minorEastAsia" w:eastAsiaTheme="minorEastAsia"/>
                <w:b/>
                <w:sz w:val="18"/>
                <w:szCs w:val="18"/>
              </w:rPr>
            </w:pPr>
            <w:r>
              <w:rPr>
                <w:rFonts w:hint="eastAsia" w:cs="宋体" w:asciiTheme="minorEastAsia" w:hAnsiTheme="minorEastAsia" w:eastAsiaTheme="minorEastAsia"/>
                <w:sz w:val="18"/>
                <w:szCs w:val="18"/>
              </w:rPr>
              <w:t>通过本课程学习，理解投影法的基本理论，能够根据机械工程设计或加工要求，合理地绘制或阅读零件图和装配图；养成良好的认真负责、实事求是精神，具有严谨细致的工作习惯、遵守国家标准的职业道德、不断改进的创新精神。</w:t>
            </w:r>
          </w:p>
        </w:tc>
        <w:tc>
          <w:tcPr>
            <w:tcW w:w="2455" w:type="pct"/>
            <w:tcBorders>
              <w:bottom w:val="single" w:color="auto" w:sz="4" w:space="0"/>
            </w:tcBorders>
            <w:vAlign w:val="center"/>
          </w:tcPr>
          <w:p w14:paraId="371B298C">
            <w:pPr>
              <w:ind w:firstLine="361" w:firstLineChars="200"/>
              <w:rPr>
                <w:rFonts w:asciiTheme="minorEastAsia" w:hAnsiTheme="minorEastAsia" w:eastAsiaTheme="minorEastAsia"/>
                <w:sz w:val="18"/>
                <w:szCs w:val="18"/>
              </w:rPr>
            </w:pPr>
            <w:r>
              <w:rPr>
                <w:rFonts w:hint="eastAsia" w:asciiTheme="minorEastAsia" w:hAnsiTheme="minorEastAsia" w:eastAsiaTheme="minorEastAsia"/>
                <w:b/>
                <w:bCs/>
                <w:sz w:val="18"/>
                <w:szCs w:val="18"/>
              </w:rPr>
              <w:t>主要内容：</w:t>
            </w:r>
            <w:r>
              <w:rPr>
                <w:rFonts w:hint="eastAsia" w:asciiTheme="minorEastAsia" w:hAnsiTheme="minorEastAsia" w:eastAsiaTheme="minorEastAsia"/>
                <w:sz w:val="18"/>
                <w:szCs w:val="18"/>
              </w:rPr>
              <w:t>1.绘图预备知识及技能；2.正投影的基本原理及作图方法；3.简单立体三视图的绘制方法；4.组合体三视图的绘制方法；5.机件常用的表达方法。</w:t>
            </w:r>
          </w:p>
          <w:p w14:paraId="5B097502">
            <w:pPr>
              <w:ind w:firstLine="361" w:firstLineChars="200"/>
              <w:rPr>
                <w:rFonts w:asciiTheme="minorEastAsia" w:hAnsiTheme="minorEastAsia" w:eastAsiaTheme="minorEastAsia"/>
                <w:b/>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sz w:val="18"/>
                <w:szCs w:val="18"/>
              </w:rPr>
              <w:t>1.学习本课程的理论部分时，要牢固掌握投影原理和图示方法，理解基本概念；2.注意空间几何关系的分析，以及空间问题与平面上表示方法之间的对应关系，由物画图，由图想物，多想、多画、多看，逐步培养空间想象能力和构思能力；3.养成正确使用绘图工具和仪器的习惯。</w:t>
            </w:r>
          </w:p>
        </w:tc>
      </w:tr>
    </w:tbl>
    <w:p w14:paraId="4BF167C6">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both"/>
        <w:textAlignment w:val="auto"/>
        <w:rPr>
          <w:rFonts w:hint="eastAsia" w:ascii="宋体" w:hAnsi="宋体" w:cs="Angsana New"/>
          <w:sz w:val="24"/>
          <w:szCs w:val="24"/>
          <w:lang w:val="en-US" w:eastAsia="zh-CN" w:bidi="th-TH"/>
        </w:rPr>
      </w:pPr>
    </w:p>
    <w:p w14:paraId="0AF31C2B">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both"/>
        <w:textAlignment w:val="auto"/>
        <w:rPr>
          <w:rFonts w:hint="eastAsia" w:ascii="宋体" w:hAnsi="宋体" w:cs="Angsana New"/>
          <w:sz w:val="24"/>
          <w:szCs w:val="24"/>
          <w:lang w:val="en-US" w:eastAsia="zh-CN" w:bidi="th-TH"/>
        </w:rPr>
      </w:pPr>
    </w:p>
    <w:p w14:paraId="07A15358">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both"/>
        <w:textAlignment w:val="auto"/>
        <w:rPr>
          <w:rFonts w:hint="eastAsia" w:ascii="宋体" w:hAnsi="宋体" w:cs="Angsana New"/>
          <w:sz w:val="24"/>
          <w:szCs w:val="24"/>
          <w:lang w:val="en-US" w:eastAsia="zh-CN" w:bidi="th-TH"/>
        </w:rPr>
      </w:pPr>
    </w:p>
    <w:p w14:paraId="49323C65">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both"/>
        <w:textAlignment w:val="auto"/>
        <w:rPr>
          <w:rFonts w:hint="eastAsia" w:ascii="宋体" w:hAnsi="宋体" w:cs="Angsana New"/>
          <w:sz w:val="24"/>
          <w:szCs w:val="24"/>
          <w:lang w:val="en-US" w:eastAsia="zh-CN" w:bidi="th-TH"/>
        </w:rPr>
      </w:pPr>
    </w:p>
    <w:p w14:paraId="38E87A61">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both"/>
        <w:textAlignment w:val="auto"/>
        <w:rPr>
          <w:rFonts w:hint="eastAsia" w:ascii="宋体" w:hAnsi="宋体" w:cs="Angsana New"/>
          <w:sz w:val="24"/>
          <w:szCs w:val="24"/>
          <w:lang w:val="en-US" w:eastAsia="zh-CN" w:bidi="th-TH"/>
        </w:rPr>
      </w:pPr>
    </w:p>
    <w:p w14:paraId="0C6973DA">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both"/>
        <w:textAlignment w:val="auto"/>
        <w:rPr>
          <w:rFonts w:hint="eastAsia" w:ascii="宋体" w:hAnsi="宋体" w:cs="Angsana New"/>
          <w:sz w:val="24"/>
          <w:szCs w:val="24"/>
          <w:lang w:val="en-US" w:eastAsia="zh-CN" w:bidi="th-TH"/>
        </w:rPr>
      </w:pPr>
    </w:p>
    <w:p w14:paraId="185DD892">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both"/>
        <w:textAlignment w:val="auto"/>
        <w:rPr>
          <w:rFonts w:hint="eastAsia" w:ascii="宋体" w:hAnsi="宋体" w:cs="Angsana New"/>
          <w:sz w:val="24"/>
          <w:szCs w:val="24"/>
          <w:lang w:val="en-US" w:eastAsia="zh-CN" w:bidi="th-TH"/>
        </w:rPr>
      </w:pPr>
    </w:p>
    <w:p w14:paraId="772136E3">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both"/>
        <w:textAlignment w:val="auto"/>
        <w:rPr>
          <w:rFonts w:hint="eastAsia" w:ascii="宋体" w:hAnsi="宋体" w:cs="Angsana New"/>
          <w:sz w:val="24"/>
          <w:szCs w:val="24"/>
          <w:lang w:val="en-US" w:eastAsia="zh-CN" w:bidi="th-TH"/>
        </w:rPr>
      </w:pPr>
    </w:p>
    <w:p w14:paraId="73B36478">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both"/>
        <w:textAlignment w:val="auto"/>
        <w:rPr>
          <w:rFonts w:hint="eastAsia" w:ascii="宋体" w:hAnsi="宋体" w:cs="Angsana New"/>
          <w:sz w:val="24"/>
          <w:szCs w:val="24"/>
          <w:lang w:val="en-US" w:eastAsia="zh-CN" w:bidi="th-TH"/>
        </w:rPr>
      </w:pPr>
    </w:p>
    <w:p w14:paraId="470E04CC">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both"/>
        <w:textAlignment w:val="auto"/>
        <w:rPr>
          <w:rFonts w:hint="eastAsia" w:ascii="宋体" w:hAnsi="宋体" w:cs="Angsana New"/>
          <w:sz w:val="24"/>
          <w:szCs w:val="24"/>
          <w:lang w:val="en-US" w:eastAsia="zh-CN" w:bidi="th-TH"/>
        </w:rPr>
      </w:pPr>
    </w:p>
    <w:p w14:paraId="7210945C">
      <w:pPr>
        <w:keepNext w:val="0"/>
        <w:keepLines w:val="0"/>
        <w:pageBreakBefore w:val="0"/>
        <w:widowControl w:val="0"/>
        <w:numPr>
          <w:ilvl w:val="0"/>
          <w:numId w:val="1"/>
        </w:numPr>
        <w:kinsoku/>
        <w:wordWrap/>
        <w:overflowPunct/>
        <w:topLinePunct w:val="0"/>
        <w:autoSpaceDE/>
        <w:autoSpaceDN/>
        <w:bidi w:val="0"/>
        <w:adjustRightInd/>
        <w:snapToGrid w:val="0"/>
        <w:spacing w:before="157" w:beforeLines="50" w:after="157" w:afterLines="50" w:line="360" w:lineRule="auto"/>
        <w:ind w:left="0" w:leftChars="0" w:firstLine="0" w:firstLineChars="0"/>
        <w:jc w:val="both"/>
        <w:textAlignment w:val="auto"/>
        <w:rPr>
          <w:rFonts w:hint="eastAsia" w:ascii="宋体" w:hAnsi="宋体" w:cs="Angsana New"/>
          <w:sz w:val="24"/>
          <w:szCs w:val="24"/>
          <w:lang w:val="en-US" w:eastAsia="zh-CN" w:bidi="th-TH"/>
        </w:rPr>
      </w:pPr>
      <w:r>
        <w:rPr>
          <w:rFonts w:hint="eastAsia" w:ascii="宋体" w:hAnsi="宋体" w:cs="Angsana New"/>
          <w:sz w:val="24"/>
          <w:szCs w:val="24"/>
          <w:lang w:bidi="th-TH"/>
        </w:rPr>
        <w:t>专业核心课</w:t>
      </w:r>
    </w:p>
    <w:tbl>
      <w:tblPr>
        <w:tblStyle w:val="5"/>
        <w:tblW w:w="94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50" w:type="dxa"/>
          <w:left w:w="50" w:type="dxa"/>
          <w:bottom w:w="50" w:type="dxa"/>
          <w:right w:w="50" w:type="dxa"/>
        </w:tblCellMar>
      </w:tblPr>
      <w:tblGrid>
        <w:gridCol w:w="596"/>
        <w:gridCol w:w="916"/>
        <w:gridCol w:w="3646"/>
        <w:gridCol w:w="4304"/>
      </w:tblGrid>
      <w:tr w14:paraId="5C8B0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0" w:type="dxa"/>
            <w:left w:w="50" w:type="dxa"/>
            <w:bottom w:w="50" w:type="dxa"/>
            <w:right w:w="50" w:type="dxa"/>
          </w:tblCellMar>
        </w:tblPrEx>
        <w:trPr>
          <w:trHeight w:val="923" w:hRule="atLeast"/>
          <w:jc w:val="center"/>
        </w:trPr>
        <w:tc>
          <w:tcPr>
            <w:tcW w:w="315" w:type="pct"/>
            <w:tcBorders>
              <w:top w:val="single" w:color="auto" w:sz="4" w:space="0"/>
              <w:right w:val="single" w:color="auto" w:sz="4" w:space="0"/>
            </w:tcBorders>
            <w:vAlign w:val="center"/>
          </w:tcPr>
          <w:p w14:paraId="7A71D48A">
            <w:pPr>
              <w:spacing w:line="312" w:lineRule="auto"/>
              <w:jc w:val="center"/>
              <w:rPr>
                <w:b/>
                <w:szCs w:val="21"/>
              </w:rPr>
            </w:pPr>
            <w:r>
              <w:rPr>
                <w:rFonts w:hint="eastAsia"/>
                <w:b/>
                <w:szCs w:val="21"/>
              </w:rPr>
              <w:t>序号</w:t>
            </w:r>
          </w:p>
        </w:tc>
        <w:tc>
          <w:tcPr>
            <w:tcW w:w="484" w:type="pct"/>
            <w:tcBorders>
              <w:top w:val="single" w:color="auto" w:sz="4" w:space="0"/>
              <w:left w:val="single" w:color="auto" w:sz="4" w:space="0"/>
            </w:tcBorders>
            <w:vAlign w:val="center"/>
          </w:tcPr>
          <w:p w14:paraId="368E600E">
            <w:pPr>
              <w:spacing w:line="312" w:lineRule="auto"/>
              <w:jc w:val="center"/>
              <w:rPr>
                <w:rFonts w:hint="eastAsia" w:ascii="宋体" w:hAnsi="宋体" w:cs="宋体"/>
                <w:b/>
                <w:szCs w:val="21"/>
              </w:rPr>
            </w:pPr>
            <w:r>
              <w:rPr>
                <w:rFonts w:hint="eastAsia" w:ascii="宋体" w:hAnsi="宋体" w:cs="宋体"/>
                <w:b/>
                <w:szCs w:val="21"/>
              </w:rPr>
              <w:t>课程</w:t>
            </w:r>
          </w:p>
          <w:p w14:paraId="19DF1027">
            <w:pPr>
              <w:spacing w:line="312" w:lineRule="auto"/>
              <w:jc w:val="center"/>
              <w:rPr>
                <w:rFonts w:ascii="宋体" w:hAnsi="宋体" w:cs="宋体"/>
                <w:b/>
                <w:szCs w:val="21"/>
              </w:rPr>
            </w:pPr>
            <w:r>
              <w:rPr>
                <w:rFonts w:hint="eastAsia" w:ascii="宋体" w:hAnsi="宋体" w:cs="宋体"/>
                <w:b/>
                <w:szCs w:val="21"/>
              </w:rPr>
              <w:t>名称</w:t>
            </w:r>
          </w:p>
        </w:tc>
        <w:tc>
          <w:tcPr>
            <w:tcW w:w="1926" w:type="pct"/>
            <w:vAlign w:val="center"/>
          </w:tcPr>
          <w:p w14:paraId="598D6EEB">
            <w:pPr>
              <w:spacing w:line="312" w:lineRule="auto"/>
              <w:jc w:val="center"/>
              <w:rPr>
                <w:b/>
                <w:szCs w:val="21"/>
              </w:rPr>
            </w:pPr>
            <w:r>
              <w:rPr>
                <w:rFonts w:hint="eastAsia"/>
                <w:b/>
                <w:szCs w:val="21"/>
              </w:rPr>
              <w:t>课程目标</w:t>
            </w:r>
          </w:p>
        </w:tc>
        <w:tc>
          <w:tcPr>
            <w:tcW w:w="2273" w:type="pct"/>
            <w:tcBorders>
              <w:bottom w:val="single" w:color="auto" w:sz="4" w:space="0"/>
            </w:tcBorders>
            <w:vAlign w:val="center"/>
          </w:tcPr>
          <w:p w14:paraId="3162CA1E">
            <w:pPr>
              <w:spacing w:line="312" w:lineRule="auto"/>
              <w:jc w:val="center"/>
              <w:rPr>
                <w:b/>
                <w:szCs w:val="21"/>
              </w:rPr>
            </w:pPr>
            <w:r>
              <w:rPr>
                <w:rFonts w:hint="eastAsia"/>
                <w:b/>
                <w:szCs w:val="21"/>
              </w:rPr>
              <w:t>主要内容和教学要求</w:t>
            </w:r>
          </w:p>
        </w:tc>
      </w:tr>
      <w:tr w14:paraId="7BE44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0" w:type="dxa"/>
            <w:left w:w="50" w:type="dxa"/>
            <w:bottom w:w="50" w:type="dxa"/>
            <w:right w:w="50" w:type="dxa"/>
          </w:tblCellMar>
        </w:tblPrEx>
        <w:trPr>
          <w:trHeight w:val="3752" w:hRule="atLeast"/>
          <w:jc w:val="center"/>
        </w:trPr>
        <w:tc>
          <w:tcPr>
            <w:tcW w:w="315" w:type="pct"/>
            <w:tcBorders>
              <w:top w:val="single" w:color="auto" w:sz="4" w:space="0"/>
              <w:right w:val="single" w:color="auto" w:sz="4" w:space="0"/>
            </w:tcBorders>
            <w:vAlign w:val="center"/>
          </w:tcPr>
          <w:p w14:paraId="49587602">
            <w:pPr>
              <w:spacing w:line="312" w:lineRule="auto"/>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1</w:t>
            </w:r>
          </w:p>
        </w:tc>
        <w:tc>
          <w:tcPr>
            <w:tcW w:w="484" w:type="pct"/>
            <w:tcBorders>
              <w:top w:val="single" w:color="auto" w:sz="4" w:space="0"/>
              <w:left w:val="single" w:color="auto" w:sz="4" w:space="0"/>
            </w:tcBorders>
            <w:vAlign w:val="center"/>
          </w:tcPr>
          <w:p w14:paraId="4D0E48E4">
            <w:pPr>
              <w:widowControl/>
              <w:snapToGrid w:val="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PLC综合应用</w:t>
            </w:r>
          </w:p>
        </w:tc>
        <w:tc>
          <w:tcPr>
            <w:tcW w:w="1926" w:type="pct"/>
            <w:vAlign w:val="center"/>
          </w:tcPr>
          <w:p w14:paraId="4D9BEA46">
            <w:pPr>
              <w:spacing w:line="312" w:lineRule="auto"/>
              <w:rPr>
                <w:rFonts w:asciiTheme="minorEastAsia" w:hAnsiTheme="minorEastAsia" w:eastAsiaTheme="minorEastAsia"/>
                <w:b/>
                <w:sz w:val="18"/>
                <w:szCs w:val="18"/>
              </w:rPr>
            </w:pPr>
            <w:r>
              <w:rPr>
                <w:rFonts w:hint="eastAsia" w:cs="宋体" w:asciiTheme="minorEastAsia" w:hAnsiTheme="minorEastAsia" w:eastAsiaTheme="minorEastAsia"/>
                <w:sz w:val="18"/>
                <w:szCs w:val="18"/>
              </w:rPr>
              <w:t>通过对本课程的学习和训练，使学生熟悉PLC的基础知识，掌握PLC的指令系统和编程方法，能够应用PLC完成实际控制系统的设计、安装及调试。培养学生分析、解决生产实际问题的能力，提高学生的职业技能和专业素质。提高学生学习的能力，养成良好的思维和学习习惯。掌握</w:t>
            </w:r>
            <w:r>
              <w:rPr>
                <w:rFonts w:cs="宋体" w:asciiTheme="minorEastAsia" w:hAnsiTheme="minorEastAsia" w:eastAsiaTheme="minorEastAsia"/>
                <w:sz w:val="18"/>
                <w:szCs w:val="18"/>
              </w:rPr>
              <w:t>PLC</w:t>
            </w:r>
            <w:r>
              <w:rPr>
                <w:rFonts w:hint="eastAsia" w:cs="宋体" w:asciiTheme="minorEastAsia" w:hAnsiTheme="minorEastAsia" w:eastAsiaTheme="minorEastAsia"/>
                <w:sz w:val="18"/>
                <w:szCs w:val="18"/>
              </w:rPr>
              <w:t>控制系统的应用分析编程方法，学会PLC编程方法在自动控制技术中的应用，提高解决实际问题的能力。</w:t>
            </w:r>
          </w:p>
        </w:tc>
        <w:tc>
          <w:tcPr>
            <w:tcW w:w="2273" w:type="pct"/>
            <w:tcBorders>
              <w:bottom w:val="single" w:color="auto" w:sz="4" w:space="0"/>
            </w:tcBorders>
            <w:vAlign w:val="center"/>
          </w:tcPr>
          <w:p w14:paraId="478A1DF5">
            <w:pPr>
              <w:pStyle w:val="7"/>
              <w:ind w:firstLine="361" w:firstLineChars="200"/>
              <w:jc w:val="both"/>
              <w:rPr>
                <w:rFonts w:cs="宋体" w:asciiTheme="minorEastAsia" w:hAnsiTheme="minorEastAsia" w:eastAsiaTheme="minorEastAsia"/>
                <w:szCs w:val="18"/>
              </w:rPr>
            </w:pPr>
            <w:r>
              <w:rPr>
                <w:rFonts w:hint="eastAsia" w:cs="宋体" w:asciiTheme="minorEastAsia" w:hAnsiTheme="minorEastAsia" w:eastAsiaTheme="minorEastAsia"/>
                <w:b/>
                <w:bCs/>
                <w:szCs w:val="18"/>
              </w:rPr>
              <w:t>主要内容：</w:t>
            </w:r>
            <w:r>
              <w:rPr>
                <w:rFonts w:hint="eastAsia" w:cs="宋体" w:asciiTheme="minorEastAsia" w:hAnsiTheme="minorEastAsia" w:eastAsiaTheme="minorEastAsia"/>
                <w:szCs w:val="18"/>
              </w:rPr>
              <w:t>1.可编程控制器原理；2.结构、指令系统程序设计；3.其它常用可编程控制器。</w:t>
            </w:r>
          </w:p>
          <w:p w14:paraId="2BBF4E15">
            <w:pPr>
              <w:spacing w:line="312" w:lineRule="auto"/>
              <w:ind w:firstLine="361" w:firstLineChars="200"/>
              <w:rPr>
                <w:rFonts w:asciiTheme="minorEastAsia" w:hAnsiTheme="minorEastAsia" w:eastAsiaTheme="minorEastAsia"/>
                <w:b/>
                <w:sz w:val="18"/>
                <w:szCs w:val="18"/>
              </w:rPr>
            </w:pPr>
            <w:r>
              <w:rPr>
                <w:rFonts w:hint="eastAsia" w:cs="宋体" w:asciiTheme="minorEastAsia" w:hAnsiTheme="minorEastAsia" w:eastAsiaTheme="minorEastAsia"/>
                <w:b/>
                <w:bCs/>
                <w:sz w:val="18"/>
                <w:szCs w:val="18"/>
              </w:rPr>
              <w:t>教学要求：</w:t>
            </w:r>
            <w:r>
              <w:rPr>
                <w:rFonts w:hint="eastAsia" w:cs="宋体" w:asciiTheme="minorEastAsia" w:hAnsiTheme="minorEastAsia" w:eastAsiaTheme="minorEastAsia"/>
                <w:sz w:val="18"/>
                <w:szCs w:val="18"/>
              </w:rPr>
              <w:t>理实一体教学，学会PLC编程方法，在自动控制技术中的应用，提高解决实际问题的能力。</w:t>
            </w:r>
          </w:p>
        </w:tc>
      </w:tr>
      <w:tr w14:paraId="63E9A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0" w:type="dxa"/>
            <w:left w:w="50" w:type="dxa"/>
            <w:bottom w:w="50" w:type="dxa"/>
            <w:right w:w="50" w:type="dxa"/>
          </w:tblCellMar>
        </w:tblPrEx>
        <w:trPr>
          <w:trHeight w:val="3938" w:hRule="atLeast"/>
          <w:jc w:val="center"/>
        </w:trPr>
        <w:tc>
          <w:tcPr>
            <w:tcW w:w="315" w:type="pct"/>
            <w:tcBorders>
              <w:top w:val="single" w:color="auto" w:sz="4" w:space="0"/>
              <w:right w:val="single" w:color="auto" w:sz="4" w:space="0"/>
            </w:tcBorders>
            <w:vAlign w:val="center"/>
          </w:tcPr>
          <w:p w14:paraId="68330779">
            <w:pPr>
              <w:spacing w:line="312" w:lineRule="auto"/>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2</w:t>
            </w:r>
          </w:p>
        </w:tc>
        <w:tc>
          <w:tcPr>
            <w:tcW w:w="484" w:type="pct"/>
            <w:tcBorders>
              <w:top w:val="single" w:color="auto" w:sz="4" w:space="0"/>
              <w:left w:val="single" w:color="auto" w:sz="4" w:space="0"/>
            </w:tcBorders>
            <w:vAlign w:val="center"/>
          </w:tcPr>
          <w:p w14:paraId="4098F475">
            <w:pPr>
              <w:widowControl/>
              <w:snapToGrid w:val="0"/>
              <w:jc w:val="left"/>
              <w:rPr>
                <w:rFonts w:cs="宋体" w:asciiTheme="minorEastAsia" w:hAnsiTheme="minorEastAsia" w:eastAsiaTheme="minorEastAsia"/>
                <w:b/>
                <w:sz w:val="18"/>
                <w:szCs w:val="18"/>
              </w:rPr>
            </w:pPr>
            <w:r>
              <w:rPr>
                <w:rFonts w:hint="eastAsia" w:asciiTheme="minorEastAsia" w:hAnsiTheme="minorEastAsia" w:eastAsiaTheme="minorEastAsia"/>
                <w:kern w:val="0"/>
                <w:sz w:val="18"/>
                <w:szCs w:val="18"/>
              </w:rPr>
              <w:t>供配电技术与电气照明</w:t>
            </w:r>
          </w:p>
        </w:tc>
        <w:tc>
          <w:tcPr>
            <w:tcW w:w="1926" w:type="pct"/>
            <w:vAlign w:val="center"/>
          </w:tcPr>
          <w:p w14:paraId="78586555">
            <w:pPr>
              <w:spacing w:line="312" w:lineRule="auto"/>
              <w:rPr>
                <w:rFonts w:asciiTheme="minorEastAsia" w:hAnsiTheme="minorEastAsia" w:eastAsiaTheme="minorEastAsia"/>
                <w:bCs/>
                <w:sz w:val="18"/>
                <w:szCs w:val="18"/>
              </w:rPr>
            </w:pPr>
            <w:r>
              <w:rPr>
                <w:rFonts w:hint="eastAsia" w:asciiTheme="minorEastAsia" w:hAnsiTheme="minorEastAsia" w:eastAsiaTheme="minorEastAsia"/>
                <w:bCs/>
                <w:sz w:val="18"/>
                <w:szCs w:val="18"/>
              </w:rPr>
              <w:t>通过本课程的学习，使学生掌握供配电技术基础知识、供配电系统一次设备、工厂供配电系统电气主接线、供配电二次回路和继电保护、电力线路、负荷计算、短路电流计算和设备的选择与校验、电气设备的选择、供配电系统综合自动化、电气安全、防雷与接地和电气照明等。内容围绕供配电基本知识、基本理论、运行维护及工程实用技术进行详细的论述，为进一步学习专业课以及毕业后从事技术工作打下必要的基础。</w:t>
            </w:r>
          </w:p>
        </w:tc>
        <w:tc>
          <w:tcPr>
            <w:tcW w:w="2273" w:type="pct"/>
            <w:tcBorders>
              <w:bottom w:val="single" w:color="auto" w:sz="4" w:space="0"/>
            </w:tcBorders>
            <w:vAlign w:val="center"/>
          </w:tcPr>
          <w:p w14:paraId="1D634EA7">
            <w:pPr>
              <w:pStyle w:val="7"/>
              <w:ind w:firstLine="422"/>
              <w:jc w:val="both"/>
              <w:rPr>
                <w:rFonts w:asciiTheme="minorEastAsia" w:hAnsiTheme="minorEastAsia" w:eastAsiaTheme="minorEastAsia"/>
                <w:b/>
                <w:bCs/>
                <w:szCs w:val="18"/>
              </w:rPr>
            </w:pPr>
            <w:r>
              <w:rPr>
                <w:rFonts w:hint="eastAsia" w:asciiTheme="minorEastAsia" w:hAnsiTheme="minorEastAsia" w:eastAsiaTheme="minorEastAsia"/>
                <w:b/>
                <w:bCs/>
                <w:szCs w:val="18"/>
              </w:rPr>
              <w:t>主要内容：</w:t>
            </w:r>
            <w:r>
              <w:rPr>
                <w:rFonts w:hint="eastAsia" w:asciiTheme="minorEastAsia" w:hAnsiTheme="minorEastAsia" w:eastAsiaTheme="minorEastAsia"/>
                <w:szCs w:val="18"/>
              </w:rPr>
              <w:t>本课程以工业企业供配电系统为研究对象，以各种常用设备和基本电力系统知识为重点展开。学习并掌握各种类型供电系统的设备要求及相关计算。</w:t>
            </w:r>
          </w:p>
          <w:p w14:paraId="4C6ED0CA">
            <w:pPr>
              <w:pStyle w:val="7"/>
              <w:ind w:firstLine="422"/>
              <w:jc w:val="both"/>
              <w:rPr>
                <w:rFonts w:asciiTheme="minorEastAsia" w:hAnsiTheme="minorEastAsia" w:eastAsiaTheme="minorEastAsia"/>
                <w:szCs w:val="18"/>
              </w:rPr>
            </w:pPr>
            <w:r>
              <w:rPr>
                <w:rFonts w:hint="eastAsia" w:asciiTheme="minorEastAsia" w:hAnsiTheme="minorEastAsia" w:eastAsiaTheme="minorEastAsia"/>
                <w:b/>
                <w:bCs/>
                <w:szCs w:val="18"/>
              </w:rPr>
              <w:t>教学要求：</w:t>
            </w:r>
            <w:r>
              <w:rPr>
                <w:rFonts w:hint="eastAsia" w:asciiTheme="minorEastAsia" w:hAnsiTheme="minorEastAsia" w:eastAsiaTheme="minorEastAsia"/>
                <w:szCs w:val="18"/>
              </w:rPr>
              <w:t>1.了解电力系统运行的基本原理。</w:t>
            </w:r>
          </w:p>
          <w:p w14:paraId="3439F941">
            <w:pPr>
              <w:pStyle w:val="7"/>
              <w:ind w:firstLine="422"/>
              <w:jc w:val="both"/>
              <w:rPr>
                <w:rFonts w:asciiTheme="minorEastAsia" w:hAnsiTheme="minorEastAsia" w:eastAsiaTheme="minorEastAsia"/>
                <w:szCs w:val="18"/>
              </w:rPr>
            </w:pPr>
            <w:r>
              <w:rPr>
                <w:rFonts w:hint="eastAsia" w:asciiTheme="minorEastAsia" w:hAnsiTheme="minorEastAsia" w:eastAsiaTheme="minorEastAsia"/>
                <w:szCs w:val="18"/>
              </w:rPr>
              <w:t>2.理解企事业单位变电所的结构，所需的主要电气设备。</w:t>
            </w:r>
          </w:p>
          <w:p w14:paraId="38BD2900">
            <w:pPr>
              <w:pStyle w:val="7"/>
              <w:ind w:firstLine="422"/>
              <w:jc w:val="both"/>
              <w:rPr>
                <w:rFonts w:asciiTheme="minorEastAsia" w:hAnsiTheme="minorEastAsia" w:eastAsiaTheme="minorEastAsia"/>
                <w:szCs w:val="18"/>
              </w:rPr>
            </w:pPr>
            <w:r>
              <w:rPr>
                <w:rFonts w:hint="eastAsia" w:asciiTheme="minorEastAsia" w:hAnsiTheme="minorEastAsia" w:eastAsiaTheme="minorEastAsia"/>
                <w:szCs w:val="18"/>
              </w:rPr>
              <w:t>3.理解一次设备和二次设备工作原理作用及运行。</w:t>
            </w:r>
          </w:p>
          <w:p w14:paraId="3FC863B6">
            <w:pPr>
              <w:pStyle w:val="7"/>
              <w:ind w:firstLine="422"/>
              <w:jc w:val="both"/>
              <w:rPr>
                <w:rFonts w:asciiTheme="minorEastAsia" w:hAnsiTheme="minorEastAsia" w:eastAsiaTheme="minorEastAsia"/>
                <w:szCs w:val="18"/>
              </w:rPr>
            </w:pPr>
            <w:r>
              <w:rPr>
                <w:rFonts w:hint="eastAsia" w:asciiTheme="minorEastAsia" w:hAnsiTheme="minorEastAsia" w:eastAsiaTheme="minorEastAsia"/>
                <w:szCs w:val="18"/>
              </w:rPr>
              <w:t>4.初步掌握配电系统的设计方法。</w:t>
            </w:r>
          </w:p>
          <w:p w14:paraId="4023C816">
            <w:pPr>
              <w:pStyle w:val="7"/>
              <w:ind w:firstLine="422"/>
              <w:jc w:val="both"/>
              <w:rPr>
                <w:rFonts w:asciiTheme="minorEastAsia" w:hAnsiTheme="minorEastAsia" w:eastAsiaTheme="minorEastAsia"/>
                <w:szCs w:val="18"/>
              </w:rPr>
            </w:pPr>
            <w:r>
              <w:rPr>
                <w:rFonts w:hint="eastAsia" w:asciiTheme="minorEastAsia" w:hAnsiTheme="minorEastAsia" w:eastAsiaTheme="minorEastAsia"/>
                <w:szCs w:val="18"/>
              </w:rPr>
              <w:t>5.掌握工业企业供配电技术基本常识要求。</w:t>
            </w:r>
          </w:p>
          <w:p w14:paraId="35C59B04">
            <w:pPr>
              <w:spacing w:line="312" w:lineRule="auto"/>
              <w:rPr>
                <w:rFonts w:asciiTheme="minorEastAsia" w:hAnsiTheme="minorEastAsia" w:eastAsiaTheme="minorEastAsia"/>
                <w:b/>
                <w:sz w:val="18"/>
                <w:szCs w:val="18"/>
              </w:rPr>
            </w:pPr>
          </w:p>
        </w:tc>
      </w:tr>
      <w:tr w14:paraId="14ADF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0" w:type="dxa"/>
            <w:left w:w="50" w:type="dxa"/>
            <w:bottom w:w="50" w:type="dxa"/>
            <w:right w:w="50" w:type="dxa"/>
          </w:tblCellMar>
        </w:tblPrEx>
        <w:trPr>
          <w:trHeight w:val="4483" w:hRule="atLeast"/>
          <w:jc w:val="center"/>
        </w:trPr>
        <w:tc>
          <w:tcPr>
            <w:tcW w:w="315" w:type="pct"/>
            <w:tcBorders>
              <w:top w:val="single" w:color="auto" w:sz="4" w:space="0"/>
              <w:right w:val="single" w:color="auto" w:sz="4" w:space="0"/>
            </w:tcBorders>
            <w:vAlign w:val="center"/>
          </w:tcPr>
          <w:p w14:paraId="635D6DD5">
            <w:pPr>
              <w:spacing w:line="312" w:lineRule="auto"/>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3</w:t>
            </w:r>
          </w:p>
        </w:tc>
        <w:tc>
          <w:tcPr>
            <w:tcW w:w="484" w:type="pct"/>
            <w:tcBorders>
              <w:top w:val="single" w:color="auto" w:sz="4" w:space="0"/>
              <w:left w:val="single" w:color="auto" w:sz="4" w:space="0"/>
            </w:tcBorders>
            <w:vAlign w:val="center"/>
          </w:tcPr>
          <w:p w14:paraId="62142FC4">
            <w:pPr>
              <w:widowControl/>
              <w:snapToGrid w:val="0"/>
              <w:jc w:val="left"/>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机械设计基础</w:t>
            </w:r>
          </w:p>
        </w:tc>
        <w:tc>
          <w:tcPr>
            <w:tcW w:w="1926" w:type="pct"/>
            <w:vAlign w:val="center"/>
          </w:tcPr>
          <w:p w14:paraId="2FE18976">
            <w:pPr>
              <w:spacing w:line="312" w:lineRule="auto"/>
              <w:rPr>
                <w:rFonts w:asciiTheme="minorEastAsia" w:hAnsiTheme="minorEastAsia" w:eastAsiaTheme="minorEastAsia"/>
                <w:bCs/>
                <w:sz w:val="18"/>
                <w:szCs w:val="18"/>
              </w:rPr>
            </w:pPr>
            <w:r>
              <w:rPr>
                <w:rFonts w:hint="eastAsia" w:asciiTheme="minorEastAsia" w:hAnsiTheme="minorEastAsia" w:eastAsiaTheme="minorEastAsia"/>
                <w:bCs/>
                <w:sz w:val="18"/>
                <w:szCs w:val="18"/>
              </w:rPr>
              <w:t>本课程从机械原理和机械零件出发，培养学生的设计计算方法。设计机械传动和简单机械的能力，并使之初步具有分析机械零件失效原因和提出改进措施的能力。使学生了解有关的工业技术政策，学会运用手册、标准、规范等资料。</w:t>
            </w:r>
          </w:p>
        </w:tc>
        <w:tc>
          <w:tcPr>
            <w:tcW w:w="2273" w:type="pct"/>
            <w:tcBorders>
              <w:bottom w:val="single" w:color="auto" w:sz="4" w:space="0"/>
            </w:tcBorders>
            <w:vAlign w:val="center"/>
          </w:tcPr>
          <w:p w14:paraId="1D6C0445">
            <w:pPr>
              <w:pStyle w:val="7"/>
              <w:ind w:firstLine="422"/>
              <w:jc w:val="both"/>
              <w:rPr>
                <w:rFonts w:asciiTheme="minorEastAsia" w:hAnsiTheme="minorEastAsia" w:eastAsiaTheme="minorEastAsia"/>
                <w:szCs w:val="18"/>
              </w:rPr>
            </w:pPr>
            <w:r>
              <w:rPr>
                <w:rFonts w:hint="eastAsia" w:asciiTheme="minorEastAsia" w:hAnsiTheme="minorEastAsia" w:eastAsiaTheme="minorEastAsia"/>
                <w:b/>
                <w:bCs/>
                <w:szCs w:val="18"/>
              </w:rPr>
              <w:t>主要内容：</w:t>
            </w:r>
            <w:r>
              <w:rPr>
                <w:rFonts w:hint="eastAsia" w:asciiTheme="minorEastAsia" w:hAnsiTheme="minorEastAsia" w:eastAsiaTheme="minorEastAsia"/>
                <w:szCs w:val="18"/>
              </w:rPr>
              <w:t>培养学生掌握机构的结构、运动特性的基本知识，初步具有分析和设计基本机构的能力，并对机械运动方案的确定有所了解；掌握通用机械零件的工作原理、特点和设计计算的基本知识，并初步具有设计机械传动装置和简单机械的能力。</w:t>
            </w:r>
          </w:p>
          <w:p w14:paraId="3AD1D62B">
            <w:pPr>
              <w:spacing w:line="312" w:lineRule="auto"/>
              <w:ind w:firstLine="361" w:firstLineChars="200"/>
              <w:rPr>
                <w:rFonts w:asciiTheme="minorEastAsia" w:hAnsiTheme="minorEastAsia" w:eastAsiaTheme="minorEastAsia"/>
                <w:b/>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sz w:val="18"/>
                <w:szCs w:val="18"/>
              </w:rPr>
              <w:t>1.掌握一般机械中常用机构和通用零件的工作原理、组成、性能特点，初步掌握选用和设计方法。2.具有对机构和零件进行分析计算的能力、一定的制图能力和使用技术资料的能力。3.能综合运用所学知识和实践技能，具有设计简单机械和简单传动装置及分析、解决一般工程问题的初步能力。</w:t>
            </w:r>
          </w:p>
        </w:tc>
      </w:tr>
      <w:tr w14:paraId="4EDC4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0" w:type="dxa"/>
            <w:left w:w="50" w:type="dxa"/>
            <w:bottom w:w="50" w:type="dxa"/>
            <w:right w:w="50" w:type="dxa"/>
          </w:tblCellMar>
        </w:tblPrEx>
        <w:trPr>
          <w:trHeight w:val="4001" w:hRule="atLeast"/>
          <w:jc w:val="center"/>
        </w:trPr>
        <w:tc>
          <w:tcPr>
            <w:tcW w:w="315" w:type="pct"/>
            <w:tcBorders>
              <w:top w:val="single" w:color="auto" w:sz="4" w:space="0"/>
              <w:right w:val="single" w:color="auto" w:sz="4" w:space="0"/>
            </w:tcBorders>
            <w:vAlign w:val="center"/>
          </w:tcPr>
          <w:p w14:paraId="59D311EA">
            <w:pPr>
              <w:spacing w:line="312" w:lineRule="auto"/>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4</w:t>
            </w:r>
          </w:p>
        </w:tc>
        <w:tc>
          <w:tcPr>
            <w:tcW w:w="484" w:type="pct"/>
            <w:tcBorders>
              <w:top w:val="single" w:color="auto" w:sz="4" w:space="0"/>
              <w:left w:val="single" w:color="auto" w:sz="4" w:space="0"/>
            </w:tcBorders>
            <w:vAlign w:val="center"/>
          </w:tcPr>
          <w:p w14:paraId="7AD94623">
            <w:pPr>
              <w:widowControl/>
              <w:snapToGrid w:val="0"/>
              <w:jc w:val="left"/>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三维实体建模与设计</w:t>
            </w:r>
          </w:p>
        </w:tc>
        <w:tc>
          <w:tcPr>
            <w:tcW w:w="1926" w:type="pct"/>
            <w:vAlign w:val="center"/>
          </w:tcPr>
          <w:p w14:paraId="29C27385">
            <w:pPr>
              <w:spacing w:line="312" w:lineRule="auto"/>
              <w:rPr>
                <w:rFonts w:asciiTheme="minorEastAsia" w:hAnsiTheme="minorEastAsia" w:eastAsiaTheme="minorEastAsia"/>
                <w:bCs/>
                <w:sz w:val="18"/>
                <w:szCs w:val="18"/>
              </w:rPr>
            </w:pPr>
            <w:r>
              <w:rPr>
                <w:rFonts w:hint="eastAsia" w:asciiTheme="minorEastAsia" w:hAnsiTheme="minorEastAsia" w:eastAsiaTheme="minorEastAsia"/>
                <w:bCs/>
                <w:sz w:val="18"/>
                <w:szCs w:val="18"/>
              </w:rPr>
              <w:t>本课程内容丰富、功能强大，在工业设计中得到广泛的应用。主要应用于汽车、机械、模具、工业设计、航天、家电、玩具等行业。</w:t>
            </w:r>
          </w:p>
        </w:tc>
        <w:tc>
          <w:tcPr>
            <w:tcW w:w="2273" w:type="pct"/>
            <w:tcBorders>
              <w:bottom w:val="single" w:color="auto" w:sz="4" w:space="0"/>
            </w:tcBorders>
            <w:vAlign w:val="center"/>
          </w:tcPr>
          <w:p w14:paraId="19768160">
            <w:pPr>
              <w:pStyle w:val="7"/>
              <w:ind w:firstLine="422"/>
              <w:jc w:val="both"/>
              <w:rPr>
                <w:rFonts w:asciiTheme="minorEastAsia" w:hAnsiTheme="minorEastAsia" w:eastAsiaTheme="minorEastAsia"/>
                <w:b/>
                <w:bCs/>
                <w:szCs w:val="18"/>
              </w:rPr>
            </w:pPr>
            <w:r>
              <w:rPr>
                <w:rFonts w:hint="eastAsia" w:asciiTheme="minorEastAsia" w:hAnsiTheme="minorEastAsia" w:eastAsiaTheme="minorEastAsia"/>
                <w:b/>
                <w:bCs/>
                <w:szCs w:val="18"/>
              </w:rPr>
              <w:t>主要内容：</w:t>
            </w:r>
            <w:r>
              <w:rPr>
                <w:rFonts w:hint="eastAsia" w:asciiTheme="minorEastAsia" w:hAnsiTheme="minorEastAsia" w:eastAsiaTheme="minorEastAsia"/>
                <w:szCs w:val="18"/>
              </w:rPr>
              <w:t>对基本命令和建模思路的讲解；采用启发式教学，培养学生思考问题、分析问题和解决问题的能力；引导和鼓励学生对学习生活中的实际模型进行建模练习，培养学生的自学能力；增加实例强化学生对命令的理解，调动学生学习的主观能动性。</w:t>
            </w:r>
          </w:p>
          <w:p w14:paraId="5570D476">
            <w:pPr>
              <w:spacing w:line="312" w:lineRule="auto"/>
              <w:ind w:firstLine="361" w:firstLineChars="200"/>
              <w:rPr>
                <w:rFonts w:asciiTheme="minorEastAsia" w:hAnsiTheme="minorEastAsia" w:eastAsiaTheme="minorEastAsia"/>
                <w:b/>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sz w:val="18"/>
                <w:szCs w:val="18"/>
              </w:rPr>
              <w:t>1.掌握三维建模的基本构成及软件的安装等基本知识。2.掌握三维建模软件、装配及工程图设计等基本技能。培养学生分析和处理实际问题的能力，能够独立面对问题、分析问题、解决问题。</w:t>
            </w:r>
          </w:p>
        </w:tc>
      </w:tr>
      <w:tr w14:paraId="7AB94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0" w:type="dxa"/>
            <w:left w:w="50" w:type="dxa"/>
            <w:bottom w:w="50" w:type="dxa"/>
            <w:right w:w="50" w:type="dxa"/>
          </w:tblCellMar>
        </w:tblPrEx>
        <w:trPr>
          <w:trHeight w:val="1048" w:hRule="atLeast"/>
          <w:jc w:val="center"/>
        </w:trPr>
        <w:tc>
          <w:tcPr>
            <w:tcW w:w="315" w:type="pct"/>
            <w:tcBorders>
              <w:top w:val="single" w:color="auto" w:sz="4" w:space="0"/>
              <w:right w:val="single" w:color="auto" w:sz="4" w:space="0"/>
            </w:tcBorders>
            <w:vAlign w:val="center"/>
          </w:tcPr>
          <w:p w14:paraId="70B28395">
            <w:pPr>
              <w:spacing w:line="312" w:lineRule="auto"/>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5</w:t>
            </w:r>
          </w:p>
        </w:tc>
        <w:tc>
          <w:tcPr>
            <w:tcW w:w="484" w:type="pct"/>
            <w:tcBorders>
              <w:top w:val="single" w:color="auto" w:sz="4" w:space="0"/>
              <w:left w:val="single" w:color="auto" w:sz="4" w:space="0"/>
            </w:tcBorders>
            <w:vAlign w:val="center"/>
          </w:tcPr>
          <w:p w14:paraId="5C46FB10">
            <w:pPr>
              <w:widowControl/>
              <w:snapToGrid w:val="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自动化生产线技术</w:t>
            </w:r>
          </w:p>
        </w:tc>
        <w:tc>
          <w:tcPr>
            <w:tcW w:w="1926" w:type="pct"/>
            <w:vAlign w:val="center"/>
          </w:tcPr>
          <w:p w14:paraId="23205F3D">
            <w:pPr>
              <w:spacing w:line="312" w:lineRule="auto"/>
              <w:rPr>
                <w:rFonts w:asciiTheme="minorEastAsia" w:hAnsiTheme="minorEastAsia" w:eastAsiaTheme="minorEastAsia"/>
                <w:b/>
                <w:sz w:val="18"/>
                <w:szCs w:val="18"/>
              </w:rPr>
            </w:pPr>
            <w:r>
              <w:rPr>
                <w:rFonts w:hint="eastAsia" w:cs="宋体" w:asciiTheme="minorEastAsia" w:hAnsiTheme="minorEastAsia" w:eastAsiaTheme="minorEastAsia"/>
                <w:sz w:val="18"/>
                <w:szCs w:val="18"/>
              </w:rPr>
              <w:t>通过本课程的学习，使学生掌握PLC应用-自动化生产线安装与调试的技能和相关专业知识，具备解决生产实践中自动化生产线PLC程序设计、维护、维修、调试、的综合能力，培养其分析问题和解决问题的学习能力，具备使用资料及相关工具书继续学习专业技术的能力。</w:t>
            </w:r>
          </w:p>
        </w:tc>
        <w:tc>
          <w:tcPr>
            <w:tcW w:w="2273" w:type="pct"/>
            <w:tcBorders>
              <w:bottom w:val="single" w:color="auto" w:sz="4" w:space="0"/>
            </w:tcBorders>
            <w:vAlign w:val="center"/>
          </w:tcPr>
          <w:p w14:paraId="2FF25651">
            <w:pPr>
              <w:pStyle w:val="7"/>
              <w:ind w:firstLine="361" w:firstLineChars="200"/>
              <w:jc w:val="both"/>
              <w:rPr>
                <w:rFonts w:cs="宋体" w:asciiTheme="minorEastAsia" w:hAnsiTheme="minorEastAsia" w:eastAsiaTheme="minorEastAsia"/>
                <w:szCs w:val="18"/>
              </w:rPr>
            </w:pPr>
            <w:r>
              <w:rPr>
                <w:rFonts w:hint="eastAsia" w:cs="宋体" w:asciiTheme="minorEastAsia" w:hAnsiTheme="minorEastAsia" w:eastAsiaTheme="minorEastAsia"/>
                <w:b/>
                <w:bCs/>
                <w:szCs w:val="18"/>
              </w:rPr>
              <w:t>主要内容：</w:t>
            </w:r>
            <w:r>
              <w:rPr>
                <w:rFonts w:hint="eastAsia" w:cs="宋体" w:asciiTheme="minorEastAsia" w:hAnsiTheme="minorEastAsia" w:eastAsiaTheme="minorEastAsia"/>
                <w:szCs w:val="18"/>
              </w:rPr>
              <w:t>1.供料站的安装与调试；2.加工站的安装与调试；3.装配站的安装与调试；4.分拣站的安装与调试；5.搬运站的安装与调试；6.综合调试。</w:t>
            </w:r>
          </w:p>
          <w:p w14:paraId="1D83B689">
            <w:pPr>
              <w:spacing w:line="312" w:lineRule="auto"/>
              <w:ind w:firstLine="361" w:firstLineChars="200"/>
              <w:rPr>
                <w:rFonts w:asciiTheme="minorEastAsia" w:hAnsiTheme="minorEastAsia" w:eastAsiaTheme="minorEastAsia"/>
                <w:b/>
                <w:sz w:val="18"/>
                <w:szCs w:val="18"/>
              </w:rPr>
            </w:pPr>
            <w:r>
              <w:rPr>
                <w:rFonts w:hint="eastAsia" w:cs="宋体" w:asciiTheme="minorEastAsia" w:hAnsiTheme="minorEastAsia" w:eastAsiaTheme="minorEastAsia"/>
                <w:b/>
                <w:bCs/>
                <w:sz w:val="18"/>
                <w:szCs w:val="18"/>
              </w:rPr>
              <w:t>教学要求：</w:t>
            </w:r>
            <w:r>
              <w:rPr>
                <w:rFonts w:hint="eastAsia" w:cs="宋体" w:asciiTheme="minorEastAsia" w:hAnsiTheme="minorEastAsia" w:eastAsiaTheme="minorEastAsia"/>
                <w:sz w:val="18"/>
                <w:szCs w:val="18"/>
              </w:rPr>
              <w:t>采用理实一体教学，利用西门子自动化联合培训的P</w:t>
            </w:r>
            <w:r>
              <w:rPr>
                <w:rFonts w:cs="宋体" w:asciiTheme="minorEastAsia" w:hAnsiTheme="minorEastAsia" w:eastAsiaTheme="minorEastAsia"/>
                <w:sz w:val="18"/>
                <w:szCs w:val="18"/>
              </w:rPr>
              <w:t>LC</w:t>
            </w:r>
            <w:r>
              <w:rPr>
                <w:rFonts w:hint="eastAsia" w:cs="宋体" w:asciiTheme="minorEastAsia" w:hAnsiTheme="minorEastAsia" w:eastAsiaTheme="minorEastAsia"/>
                <w:sz w:val="18"/>
                <w:szCs w:val="18"/>
              </w:rPr>
              <w:t>设备进行编程调试，结合光电一体化实训室的自动生产线装置进行装接练习，提升学生的综合能力。</w:t>
            </w:r>
          </w:p>
        </w:tc>
      </w:tr>
      <w:tr w14:paraId="1A64D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0" w:type="dxa"/>
            <w:left w:w="50" w:type="dxa"/>
            <w:bottom w:w="50" w:type="dxa"/>
            <w:right w:w="50" w:type="dxa"/>
          </w:tblCellMar>
        </w:tblPrEx>
        <w:trPr>
          <w:trHeight w:val="2840" w:hRule="atLeast"/>
          <w:jc w:val="center"/>
        </w:trPr>
        <w:tc>
          <w:tcPr>
            <w:tcW w:w="315" w:type="pct"/>
            <w:tcBorders>
              <w:top w:val="single" w:color="auto" w:sz="4" w:space="0"/>
              <w:right w:val="single" w:color="auto" w:sz="4" w:space="0"/>
            </w:tcBorders>
            <w:vAlign w:val="center"/>
          </w:tcPr>
          <w:p w14:paraId="3411AA07">
            <w:pPr>
              <w:spacing w:line="312" w:lineRule="auto"/>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6</w:t>
            </w:r>
          </w:p>
        </w:tc>
        <w:tc>
          <w:tcPr>
            <w:tcW w:w="484" w:type="pct"/>
            <w:tcBorders>
              <w:top w:val="single" w:color="auto" w:sz="4" w:space="0"/>
              <w:left w:val="single" w:color="auto" w:sz="4" w:space="0"/>
            </w:tcBorders>
            <w:vAlign w:val="center"/>
          </w:tcPr>
          <w:p w14:paraId="71234511">
            <w:pPr>
              <w:widowControl/>
              <w:snapToGrid w:val="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工业机器人低压电器工作站系统集成</w:t>
            </w:r>
          </w:p>
        </w:tc>
        <w:tc>
          <w:tcPr>
            <w:tcW w:w="1926" w:type="pct"/>
            <w:vAlign w:val="center"/>
          </w:tcPr>
          <w:p w14:paraId="6950BAEE">
            <w:pPr>
              <w:spacing w:line="312" w:lineRule="auto"/>
              <w:rPr>
                <w:rFonts w:asciiTheme="minorEastAsia" w:hAnsiTheme="minorEastAsia" w:eastAsiaTheme="minorEastAsia"/>
                <w:b/>
                <w:sz w:val="18"/>
                <w:szCs w:val="18"/>
              </w:rPr>
            </w:pPr>
            <w:r>
              <w:rPr>
                <w:rFonts w:hint="eastAsia" w:cs="宋体" w:asciiTheme="minorEastAsia" w:hAnsiTheme="minorEastAsia" w:eastAsiaTheme="minorEastAsia"/>
                <w:sz w:val="18"/>
                <w:szCs w:val="18"/>
              </w:rPr>
              <w:t>通过本课程的学习，使学生了解工业机器人的分类、特点、组成、工作原理等基本理论和技术，掌握工业机器人的使用的一般方法与流程，具备工业机器人选型、操作以及工作站设计等解决实际问题的基本技能，使学生达到理论联系实际、活学活用的基本目标。</w:t>
            </w:r>
          </w:p>
        </w:tc>
        <w:tc>
          <w:tcPr>
            <w:tcW w:w="2273" w:type="pct"/>
            <w:tcBorders>
              <w:bottom w:val="single" w:color="auto" w:sz="4" w:space="0"/>
            </w:tcBorders>
            <w:vAlign w:val="center"/>
          </w:tcPr>
          <w:p w14:paraId="69FA9D8A">
            <w:pPr>
              <w:pStyle w:val="7"/>
              <w:ind w:firstLine="361" w:firstLineChars="200"/>
              <w:jc w:val="both"/>
              <w:rPr>
                <w:rFonts w:cs="宋体" w:asciiTheme="minorEastAsia" w:hAnsiTheme="minorEastAsia" w:eastAsiaTheme="minorEastAsia"/>
                <w:szCs w:val="18"/>
              </w:rPr>
            </w:pPr>
            <w:r>
              <w:rPr>
                <w:rFonts w:hint="eastAsia" w:cs="宋体" w:asciiTheme="minorEastAsia" w:hAnsiTheme="minorEastAsia" w:eastAsiaTheme="minorEastAsia"/>
                <w:b/>
                <w:bCs/>
                <w:szCs w:val="18"/>
              </w:rPr>
              <w:t>主要内容：</w:t>
            </w:r>
            <w:r>
              <w:rPr>
                <w:rFonts w:hint="eastAsia" w:cs="宋体" w:asciiTheme="minorEastAsia" w:hAnsiTheme="minorEastAsia" w:eastAsiaTheme="minorEastAsia"/>
                <w:szCs w:val="18"/>
              </w:rPr>
              <w:t>1.工作站系统的组成；2.工业机器人的选型；3.外围系统的构建；4.机器人与外围系统的接口技术；5.工业机器人在典型应用中的具体参数设定与调试方法。</w:t>
            </w:r>
          </w:p>
          <w:p w14:paraId="70A03E4F">
            <w:pPr>
              <w:spacing w:line="312" w:lineRule="auto"/>
              <w:ind w:firstLine="361" w:firstLineChars="200"/>
              <w:rPr>
                <w:rFonts w:asciiTheme="minorEastAsia" w:hAnsiTheme="minorEastAsia" w:eastAsiaTheme="minorEastAsia"/>
                <w:b/>
                <w:sz w:val="18"/>
                <w:szCs w:val="18"/>
              </w:rPr>
            </w:pPr>
            <w:r>
              <w:rPr>
                <w:rFonts w:hint="eastAsia" w:cs="宋体" w:asciiTheme="minorEastAsia" w:hAnsiTheme="minorEastAsia" w:eastAsiaTheme="minorEastAsia"/>
                <w:b/>
                <w:bCs/>
                <w:sz w:val="18"/>
                <w:szCs w:val="18"/>
              </w:rPr>
              <w:t>教学要求：</w:t>
            </w:r>
            <w:r>
              <w:rPr>
                <w:rFonts w:hint="eastAsia" w:cs="宋体" w:asciiTheme="minorEastAsia" w:hAnsiTheme="minorEastAsia" w:eastAsiaTheme="minorEastAsia"/>
                <w:sz w:val="18"/>
                <w:szCs w:val="18"/>
              </w:rPr>
              <w:t>实践与理论课程的有机结合，使学生对工业机器人的应用从软、硬件方面都有一个全面的认识，达到机器人应用工程师的基本技能要求。</w:t>
            </w:r>
          </w:p>
        </w:tc>
      </w:tr>
    </w:tbl>
    <w:p w14:paraId="594BF834">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Chars="0"/>
        <w:jc w:val="both"/>
        <w:textAlignment w:val="auto"/>
        <w:rPr>
          <w:rFonts w:hint="eastAsia" w:ascii="宋体" w:hAnsi="宋体" w:cs="Angsana New"/>
          <w:sz w:val="24"/>
          <w:szCs w:val="24"/>
          <w:lang w:val="en-US" w:eastAsia="zh-CN" w:bidi="th-TH"/>
        </w:rPr>
      </w:pPr>
    </w:p>
    <w:p w14:paraId="581BC02A">
      <w:pPr>
        <w:spacing w:line="360" w:lineRule="auto"/>
        <w:jc w:val="left"/>
        <w:rPr>
          <w:rFonts w:ascii="宋体" w:hAnsi="宋体" w:cs="Angsana New"/>
          <w:sz w:val="24"/>
          <w:szCs w:val="24"/>
          <w:lang w:bidi="th-TH"/>
        </w:rPr>
      </w:pPr>
      <w:r>
        <w:rPr>
          <w:rFonts w:hint="eastAsia" w:ascii="宋体" w:hAnsi="宋体" w:cs="Angsana New"/>
          <w:sz w:val="24"/>
          <w:szCs w:val="24"/>
          <w:lang w:bidi="th-TH"/>
        </w:rPr>
        <w:t>（3）专创融合课</w:t>
      </w:r>
    </w:p>
    <w:tbl>
      <w:tblPr>
        <w:tblStyle w:val="5"/>
        <w:tblW w:w="94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50" w:type="dxa"/>
          <w:left w:w="50" w:type="dxa"/>
          <w:bottom w:w="50" w:type="dxa"/>
          <w:right w:w="50" w:type="dxa"/>
        </w:tblCellMar>
      </w:tblPr>
      <w:tblGrid>
        <w:gridCol w:w="589"/>
        <w:gridCol w:w="1358"/>
        <w:gridCol w:w="3202"/>
        <w:gridCol w:w="4318"/>
      </w:tblGrid>
      <w:tr w14:paraId="27244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0" w:type="dxa"/>
            <w:left w:w="50" w:type="dxa"/>
            <w:bottom w:w="50" w:type="dxa"/>
            <w:right w:w="50" w:type="dxa"/>
          </w:tblCellMar>
        </w:tblPrEx>
        <w:trPr>
          <w:trHeight w:val="510" w:hRule="atLeast"/>
          <w:jc w:val="center"/>
        </w:trPr>
        <w:tc>
          <w:tcPr>
            <w:tcW w:w="311" w:type="pct"/>
            <w:tcBorders>
              <w:top w:val="single" w:color="auto" w:sz="4" w:space="0"/>
              <w:right w:val="single" w:color="auto" w:sz="4" w:space="0"/>
            </w:tcBorders>
            <w:vAlign w:val="center"/>
          </w:tcPr>
          <w:p w14:paraId="103846DE">
            <w:pPr>
              <w:spacing w:line="312" w:lineRule="auto"/>
              <w:jc w:val="center"/>
              <w:rPr>
                <w:b/>
                <w:szCs w:val="21"/>
              </w:rPr>
            </w:pPr>
            <w:r>
              <w:rPr>
                <w:rFonts w:hint="eastAsia"/>
                <w:b/>
                <w:szCs w:val="21"/>
              </w:rPr>
              <w:t>序号</w:t>
            </w:r>
          </w:p>
        </w:tc>
        <w:tc>
          <w:tcPr>
            <w:tcW w:w="717" w:type="pct"/>
            <w:tcBorders>
              <w:top w:val="single" w:color="auto" w:sz="4" w:space="0"/>
              <w:left w:val="single" w:color="auto" w:sz="4" w:space="0"/>
            </w:tcBorders>
            <w:vAlign w:val="center"/>
          </w:tcPr>
          <w:p w14:paraId="5FE80DDB">
            <w:pPr>
              <w:spacing w:line="312" w:lineRule="auto"/>
              <w:jc w:val="center"/>
              <w:rPr>
                <w:rFonts w:hint="eastAsia" w:ascii="宋体" w:hAnsi="宋体" w:cs="宋体"/>
                <w:b/>
                <w:szCs w:val="21"/>
              </w:rPr>
            </w:pPr>
            <w:r>
              <w:rPr>
                <w:rFonts w:hint="eastAsia" w:ascii="宋体" w:hAnsi="宋体" w:cs="宋体"/>
                <w:b/>
                <w:szCs w:val="21"/>
              </w:rPr>
              <w:t>课程</w:t>
            </w:r>
          </w:p>
          <w:p w14:paraId="1FC4B354">
            <w:pPr>
              <w:spacing w:line="312" w:lineRule="auto"/>
              <w:jc w:val="center"/>
              <w:rPr>
                <w:rFonts w:ascii="宋体" w:hAnsi="宋体" w:cs="宋体"/>
                <w:b/>
                <w:szCs w:val="21"/>
              </w:rPr>
            </w:pPr>
            <w:r>
              <w:rPr>
                <w:rFonts w:hint="eastAsia" w:ascii="宋体" w:hAnsi="宋体" w:cs="宋体"/>
                <w:b/>
                <w:szCs w:val="21"/>
              </w:rPr>
              <w:t>名称</w:t>
            </w:r>
          </w:p>
        </w:tc>
        <w:tc>
          <w:tcPr>
            <w:tcW w:w="1691" w:type="pct"/>
            <w:vAlign w:val="center"/>
          </w:tcPr>
          <w:p w14:paraId="1A2ADC15">
            <w:pPr>
              <w:spacing w:line="312" w:lineRule="auto"/>
              <w:jc w:val="center"/>
              <w:rPr>
                <w:b/>
                <w:szCs w:val="21"/>
              </w:rPr>
            </w:pPr>
            <w:r>
              <w:rPr>
                <w:rFonts w:hint="eastAsia"/>
                <w:b/>
                <w:szCs w:val="21"/>
              </w:rPr>
              <w:t>课程目标</w:t>
            </w:r>
          </w:p>
        </w:tc>
        <w:tc>
          <w:tcPr>
            <w:tcW w:w="2280" w:type="pct"/>
            <w:tcBorders>
              <w:bottom w:val="single" w:color="auto" w:sz="4" w:space="0"/>
            </w:tcBorders>
            <w:vAlign w:val="center"/>
          </w:tcPr>
          <w:p w14:paraId="1B69671B">
            <w:pPr>
              <w:spacing w:line="312" w:lineRule="auto"/>
              <w:jc w:val="center"/>
              <w:rPr>
                <w:b/>
                <w:szCs w:val="21"/>
              </w:rPr>
            </w:pPr>
            <w:r>
              <w:rPr>
                <w:rFonts w:hint="eastAsia"/>
                <w:b/>
                <w:szCs w:val="21"/>
              </w:rPr>
              <w:t>主要内容和教学要求</w:t>
            </w:r>
          </w:p>
        </w:tc>
      </w:tr>
      <w:tr w14:paraId="46833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0" w:type="dxa"/>
            <w:left w:w="50" w:type="dxa"/>
            <w:bottom w:w="50" w:type="dxa"/>
            <w:right w:w="50" w:type="dxa"/>
          </w:tblCellMar>
        </w:tblPrEx>
        <w:trPr>
          <w:trHeight w:val="510" w:hRule="atLeast"/>
          <w:jc w:val="center"/>
        </w:trPr>
        <w:tc>
          <w:tcPr>
            <w:tcW w:w="311" w:type="pct"/>
            <w:tcBorders>
              <w:bottom w:val="single" w:color="auto" w:sz="4" w:space="0"/>
              <w:right w:val="single" w:color="auto" w:sz="4" w:space="0"/>
            </w:tcBorders>
            <w:vAlign w:val="center"/>
          </w:tcPr>
          <w:p w14:paraId="7C276D9E">
            <w:pPr>
              <w:pStyle w:val="7"/>
              <w:spacing w:line="312"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717" w:type="pct"/>
            <w:tcBorders>
              <w:left w:val="single" w:color="auto" w:sz="4" w:space="0"/>
              <w:bottom w:val="single" w:color="auto" w:sz="4" w:space="0"/>
            </w:tcBorders>
            <w:vAlign w:val="center"/>
          </w:tcPr>
          <w:p w14:paraId="754337CB">
            <w:pPr>
              <w:widowControl/>
              <w:snapToGrid w:val="0"/>
              <w:jc w:val="left"/>
              <w:rPr>
                <w:kern w:val="0"/>
                <w:sz w:val="18"/>
                <w:szCs w:val="18"/>
              </w:rPr>
            </w:pPr>
            <w:r>
              <w:rPr>
                <w:rFonts w:hint="eastAsia"/>
                <w:kern w:val="0"/>
                <w:sz w:val="18"/>
                <w:szCs w:val="18"/>
              </w:rPr>
              <w:t>Python 创意编程</w:t>
            </w:r>
          </w:p>
        </w:tc>
        <w:tc>
          <w:tcPr>
            <w:tcW w:w="1691" w:type="pct"/>
            <w:tcBorders>
              <w:bottom w:val="single" w:color="auto" w:sz="4" w:space="0"/>
            </w:tcBorders>
            <w:vAlign w:val="center"/>
          </w:tcPr>
          <w:p w14:paraId="54DF39A8">
            <w:pPr>
              <w:pStyle w:val="7"/>
              <w:spacing w:line="312" w:lineRule="auto"/>
              <w:jc w:val="both"/>
              <w:rPr>
                <w:rFonts w:ascii="宋体" w:hAnsi="宋体" w:cs="宋体"/>
                <w:szCs w:val="18"/>
              </w:rPr>
            </w:pPr>
            <w:r>
              <w:rPr>
                <w:rFonts w:hint="eastAsia" w:ascii="宋体" w:hAnsi="宋体" w:cs="宋体"/>
                <w:szCs w:val="18"/>
              </w:rPr>
              <w:t>通过本课程的学习，学生能熟练地使用Python进行程序设计；能够使用Python解决实际应用问题。培养学生逻辑思维能力、创新能力和发现问题、分析问题、解决问题的能力</w:t>
            </w:r>
          </w:p>
        </w:tc>
        <w:tc>
          <w:tcPr>
            <w:tcW w:w="2280" w:type="pct"/>
            <w:tcBorders>
              <w:bottom w:val="single" w:color="auto" w:sz="4" w:space="0"/>
            </w:tcBorders>
            <w:vAlign w:val="center"/>
          </w:tcPr>
          <w:p w14:paraId="671F3169">
            <w:pPr>
              <w:pStyle w:val="7"/>
              <w:spacing w:line="312" w:lineRule="auto"/>
              <w:ind w:firstLine="361" w:firstLineChars="200"/>
              <w:jc w:val="both"/>
              <w:rPr>
                <w:rFonts w:ascii="宋体" w:hAnsi="宋体" w:cs="宋体"/>
                <w:szCs w:val="18"/>
              </w:rPr>
            </w:pPr>
            <w:r>
              <w:rPr>
                <w:rFonts w:hint="eastAsia" w:ascii="宋体" w:hAnsi="宋体" w:cs="宋体"/>
                <w:b/>
                <w:bCs/>
                <w:szCs w:val="18"/>
              </w:rPr>
              <w:t>主要内容：</w:t>
            </w:r>
            <w:r>
              <w:rPr>
                <w:rFonts w:hint="eastAsia" w:ascii="宋体" w:hAnsi="宋体" w:cs="宋体"/>
                <w:szCs w:val="18"/>
              </w:rPr>
              <w:t>本课程采取项目式教学，结合实际项目介绍Python语言的特点、Python语言开发环境和运行环境配置、Python语言的基本语法，并通过项目实践，提升学生的综合应用能力。</w:t>
            </w:r>
          </w:p>
          <w:p w14:paraId="48072CEF">
            <w:pPr>
              <w:pStyle w:val="7"/>
              <w:ind w:firstLine="361" w:firstLineChars="200"/>
              <w:jc w:val="both"/>
              <w:rPr>
                <w:rFonts w:ascii="宋体" w:hAnsi="宋体" w:cs="等线"/>
                <w:b/>
                <w:bCs/>
                <w:szCs w:val="18"/>
              </w:rPr>
            </w:pPr>
            <w:r>
              <w:rPr>
                <w:rFonts w:hint="eastAsia" w:ascii="宋体" w:hAnsi="宋体" w:cs="宋体"/>
                <w:b/>
                <w:bCs/>
                <w:szCs w:val="18"/>
              </w:rPr>
              <w:t>教学要求：</w:t>
            </w:r>
            <w:r>
              <w:rPr>
                <w:rFonts w:hint="eastAsia" w:ascii="宋体" w:hAnsi="宋体" w:cs="宋体"/>
                <w:szCs w:val="18"/>
              </w:rPr>
              <w:t>本课程采用Python 实践式学习和团队合作式学习的手段，培养学生的创新精神和创新能力。</w:t>
            </w:r>
          </w:p>
        </w:tc>
      </w:tr>
      <w:tr w14:paraId="34688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0" w:type="dxa"/>
            <w:left w:w="50" w:type="dxa"/>
            <w:bottom w:w="50" w:type="dxa"/>
            <w:right w:w="50" w:type="dxa"/>
          </w:tblCellMar>
        </w:tblPrEx>
        <w:trPr>
          <w:trHeight w:val="510" w:hRule="atLeast"/>
          <w:jc w:val="center"/>
        </w:trPr>
        <w:tc>
          <w:tcPr>
            <w:tcW w:w="311" w:type="pct"/>
            <w:tcBorders>
              <w:bottom w:val="single" w:color="auto" w:sz="4" w:space="0"/>
              <w:right w:val="single" w:color="auto" w:sz="4" w:space="0"/>
            </w:tcBorders>
            <w:vAlign w:val="center"/>
          </w:tcPr>
          <w:p w14:paraId="3D6110FD">
            <w:pPr>
              <w:pStyle w:val="7"/>
              <w:spacing w:line="312"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717" w:type="pct"/>
            <w:tcBorders>
              <w:left w:val="single" w:color="auto" w:sz="4" w:space="0"/>
              <w:bottom w:val="single" w:color="auto" w:sz="4" w:space="0"/>
            </w:tcBorders>
            <w:vAlign w:val="center"/>
          </w:tcPr>
          <w:p w14:paraId="4BE3AB3B">
            <w:pPr>
              <w:jc w:val="left"/>
              <w:rPr>
                <w:kern w:val="0"/>
                <w:sz w:val="18"/>
                <w:szCs w:val="18"/>
              </w:rPr>
            </w:pPr>
            <w:r>
              <w:rPr>
                <w:rFonts w:hint="eastAsia"/>
                <w:kern w:val="0"/>
                <w:sz w:val="18"/>
                <w:szCs w:val="18"/>
              </w:rPr>
              <w:t>单片机综合应用</w:t>
            </w:r>
          </w:p>
        </w:tc>
        <w:tc>
          <w:tcPr>
            <w:tcW w:w="1691" w:type="pct"/>
            <w:tcBorders>
              <w:bottom w:val="single" w:color="auto" w:sz="4" w:space="0"/>
            </w:tcBorders>
            <w:vAlign w:val="center"/>
          </w:tcPr>
          <w:p w14:paraId="11E3B5D5">
            <w:pPr>
              <w:pStyle w:val="7"/>
              <w:spacing w:line="312" w:lineRule="auto"/>
              <w:jc w:val="both"/>
              <w:rPr>
                <w:rFonts w:ascii="宋体" w:hAnsi="宋体" w:cs="宋体"/>
                <w:szCs w:val="18"/>
              </w:rPr>
            </w:pPr>
            <w:r>
              <w:rPr>
                <w:rFonts w:hint="eastAsia" w:ascii="宋体" w:hAnsi="宋体" w:cs="宋体"/>
                <w:szCs w:val="18"/>
              </w:rPr>
              <w:t>通过本课程的学习，使学生掌握单片机的基本工作原理，程序设计方法，熟悉单片机应用产品开发的基本过程，能够完成单片机简单应用产品的开发和维护，为将来从事单片机应用系统的开发打下坚实的基础。在相关学习任务的过程中培养学生独立学习、与人交往沟通及合作等方面的能力，认真负责开拓创新的职业素养。</w:t>
            </w:r>
          </w:p>
        </w:tc>
        <w:tc>
          <w:tcPr>
            <w:tcW w:w="2280" w:type="pct"/>
            <w:tcBorders>
              <w:bottom w:val="single" w:color="auto" w:sz="4" w:space="0"/>
            </w:tcBorders>
            <w:vAlign w:val="center"/>
          </w:tcPr>
          <w:p w14:paraId="7D67A935">
            <w:pPr>
              <w:pStyle w:val="7"/>
              <w:ind w:firstLine="361" w:firstLineChars="200"/>
              <w:jc w:val="both"/>
              <w:rPr>
                <w:rFonts w:ascii="宋体" w:hAnsi="宋体" w:cs="宋体"/>
                <w:szCs w:val="18"/>
              </w:rPr>
            </w:pPr>
            <w:r>
              <w:rPr>
                <w:rFonts w:hint="eastAsia" w:ascii="宋体" w:hAnsi="宋体"/>
                <w:b/>
                <w:bCs/>
                <w:szCs w:val="18"/>
              </w:rPr>
              <w:t>主要内容：</w:t>
            </w:r>
            <w:r>
              <w:rPr>
                <w:rFonts w:hint="eastAsia" w:ascii="宋体" w:hAnsi="宋体" w:cs="宋体"/>
                <w:szCs w:val="18"/>
              </w:rPr>
              <w:t>1.介绍MCS—51单片机结构、特点、原理、指令系统；2.应用程序设计方法，3.定时/计数系统扩展、中断系统；4.串口通讯以及单片机的应用系统的组成。</w:t>
            </w:r>
          </w:p>
          <w:p w14:paraId="7329CE54">
            <w:pPr>
              <w:pStyle w:val="7"/>
              <w:ind w:firstLine="361" w:firstLineChars="200"/>
              <w:jc w:val="both"/>
              <w:rPr>
                <w:rFonts w:ascii="宋体" w:hAnsi="宋体" w:cs="等线"/>
                <w:b/>
                <w:bCs/>
                <w:szCs w:val="18"/>
              </w:rPr>
            </w:pPr>
            <w:r>
              <w:rPr>
                <w:rFonts w:hint="eastAsia" w:ascii="宋体" w:hAnsi="宋体"/>
                <w:b/>
                <w:bCs/>
                <w:szCs w:val="18"/>
              </w:rPr>
              <w:t>教学要求：</w:t>
            </w:r>
            <w:r>
              <w:rPr>
                <w:rFonts w:hint="eastAsia" w:ascii="宋体" w:hAnsi="宋体" w:cs="宋体"/>
                <w:szCs w:val="18"/>
              </w:rPr>
              <w:t>1.课程采用项目导向、任务驱动的教学思路；2.采用“教、学、做”一体，理实一体的教学方式。</w:t>
            </w:r>
          </w:p>
        </w:tc>
      </w:tr>
      <w:tr w14:paraId="3E6B1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0" w:type="dxa"/>
            <w:left w:w="50" w:type="dxa"/>
            <w:bottom w:w="50" w:type="dxa"/>
            <w:right w:w="50" w:type="dxa"/>
          </w:tblCellMar>
        </w:tblPrEx>
        <w:trPr>
          <w:trHeight w:val="510" w:hRule="atLeast"/>
          <w:jc w:val="center"/>
        </w:trPr>
        <w:tc>
          <w:tcPr>
            <w:tcW w:w="311" w:type="pct"/>
            <w:tcBorders>
              <w:bottom w:val="single" w:color="auto" w:sz="4" w:space="0"/>
              <w:right w:val="single" w:color="auto" w:sz="4" w:space="0"/>
            </w:tcBorders>
            <w:vAlign w:val="center"/>
          </w:tcPr>
          <w:p w14:paraId="659563D5">
            <w:pPr>
              <w:pStyle w:val="7"/>
              <w:spacing w:line="312"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717" w:type="pct"/>
            <w:tcBorders>
              <w:left w:val="single" w:color="auto" w:sz="4" w:space="0"/>
              <w:bottom w:val="single" w:color="auto" w:sz="4" w:space="0"/>
            </w:tcBorders>
            <w:vAlign w:val="center"/>
          </w:tcPr>
          <w:p w14:paraId="100FD98B">
            <w:pPr>
              <w:widowControl/>
              <w:snapToGrid w:val="0"/>
              <w:jc w:val="left"/>
              <w:rPr>
                <w:rFonts w:ascii="宋体" w:hAnsi="宋体" w:cs="宋体"/>
                <w:kern w:val="0"/>
                <w:sz w:val="18"/>
                <w:szCs w:val="18"/>
              </w:rPr>
            </w:pPr>
            <w:r>
              <w:rPr>
                <w:rFonts w:hint="eastAsia" w:ascii="宋体" w:hAnsi="宋体" w:cs="宋体"/>
                <w:kern w:val="0"/>
                <w:sz w:val="18"/>
                <w:szCs w:val="18"/>
              </w:rPr>
              <w:t>传感器与检测技术</w:t>
            </w:r>
          </w:p>
        </w:tc>
        <w:tc>
          <w:tcPr>
            <w:tcW w:w="1691" w:type="pct"/>
            <w:tcBorders>
              <w:bottom w:val="single" w:color="auto" w:sz="4" w:space="0"/>
            </w:tcBorders>
            <w:vAlign w:val="center"/>
          </w:tcPr>
          <w:p w14:paraId="41445FCF">
            <w:pPr>
              <w:pStyle w:val="7"/>
              <w:spacing w:line="312" w:lineRule="auto"/>
              <w:jc w:val="both"/>
              <w:rPr>
                <w:rFonts w:ascii="宋体" w:hAnsi="宋体" w:cs="宋体"/>
                <w:szCs w:val="18"/>
              </w:rPr>
            </w:pPr>
            <w:r>
              <w:rPr>
                <w:rFonts w:hint="eastAsia" w:ascii="宋体" w:hAnsi="宋体" w:cs="宋体"/>
                <w:szCs w:val="18"/>
              </w:rPr>
              <w:t>《传感器与检测技术》是一门多学科交叉而成的专业课程，随着科学技术的飞速发展，人们对信息资源的需要日益增长，要及时获取各种信息，解决工程、生产及科研中遇到的检测问题，必须合理的选择和应用各种传感器。本课程在讲清基本概念、基本理论的基础上，强调工程应用，强调实验教学，理论课与实验课比例为三比一。</w:t>
            </w:r>
          </w:p>
        </w:tc>
        <w:tc>
          <w:tcPr>
            <w:tcW w:w="2280" w:type="pct"/>
            <w:tcBorders>
              <w:bottom w:val="single" w:color="auto" w:sz="4" w:space="0"/>
            </w:tcBorders>
            <w:vAlign w:val="center"/>
          </w:tcPr>
          <w:p w14:paraId="771BC1FD">
            <w:pPr>
              <w:pStyle w:val="7"/>
              <w:ind w:firstLine="361" w:firstLineChars="200"/>
              <w:jc w:val="both"/>
              <w:rPr>
                <w:rFonts w:ascii="宋体" w:hAnsi="宋体" w:cs="等线"/>
                <w:b/>
                <w:bCs/>
                <w:szCs w:val="18"/>
              </w:rPr>
            </w:pPr>
            <w:r>
              <w:rPr>
                <w:rFonts w:hint="eastAsia" w:ascii="宋体" w:hAnsi="宋体"/>
                <w:b/>
                <w:bCs/>
                <w:szCs w:val="18"/>
              </w:rPr>
              <w:t>主要内容：</w:t>
            </w:r>
            <w:r>
              <w:rPr>
                <w:rFonts w:hint="eastAsia" w:ascii="宋体" w:hAnsi="宋体" w:cs="等线"/>
                <w:szCs w:val="18"/>
              </w:rPr>
              <w:t>（1）传感器、检测系统组成、描述。（2）自动检测的历史、发展。（3）传感器测量的共性技术，传感技术的新发展。（4）传感器的一般工程参数测量方法</w:t>
            </w:r>
            <w:r>
              <w:rPr>
                <w:rFonts w:hint="eastAsia" w:ascii="宋体" w:hAnsi="宋体" w:cs="等线"/>
                <w:b/>
                <w:bCs/>
                <w:szCs w:val="18"/>
              </w:rPr>
              <w:t>。</w:t>
            </w:r>
          </w:p>
          <w:p w14:paraId="05AA5B83">
            <w:pPr>
              <w:pStyle w:val="7"/>
              <w:ind w:firstLine="361" w:firstLineChars="200"/>
              <w:jc w:val="both"/>
              <w:rPr>
                <w:rFonts w:ascii="宋体" w:hAnsi="宋体" w:cs="等线"/>
                <w:b/>
                <w:bCs/>
                <w:szCs w:val="18"/>
              </w:rPr>
            </w:pPr>
            <w:r>
              <w:rPr>
                <w:rFonts w:hint="eastAsia" w:ascii="宋体" w:hAnsi="宋体"/>
                <w:b/>
                <w:bCs/>
                <w:szCs w:val="18"/>
              </w:rPr>
              <w:t>教学要求：</w:t>
            </w:r>
            <w:r>
              <w:rPr>
                <w:rFonts w:hint="eastAsia" w:ascii="宋体" w:hAnsi="宋体" w:cs="等线"/>
                <w:szCs w:val="18"/>
              </w:rPr>
              <w:t>使学生初步掌握检测技术的基本知识。培养学生使用各类传感器的能力。使学生能够进一步应用传感器方面的知识解决工程检测中的具体问题。对学科发展有初步认识，掌握基本的共性技术。</w:t>
            </w:r>
          </w:p>
        </w:tc>
      </w:tr>
      <w:tr w14:paraId="6ED09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0" w:type="dxa"/>
            <w:left w:w="50" w:type="dxa"/>
            <w:bottom w:w="50" w:type="dxa"/>
            <w:right w:w="50" w:type="dxa"/>
          </w:tblCellMar>
        </w:tblPrEx>
        <w:trPr>
          <w:trHeight w:val="510" w:hRule="atLeast"/>
          <w:jc w:val="center"/>
        </w:trPr>
        <w:tc>
          <w:tcPr>
            <w:tcW w:w="311" w:type="pct"/>
            <w:tcBorders>
              <w:bottom w:val="single" w:color="auto" w:sz="4" w:space="0"/>
              <w:right w:val="single" w:color="auto" w:sz="4" w:space="0"/>
            </w:tcBorders>
            <w:vAlign w:val="center"/>
          </w:tcPr>
          <w:p w14:paraId="25B298B1">
            <w:pPr>
              <w:pStyle w:val="7"/>
              <w:spacing w:line="312"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717" w:type="pct"/>
            <w:tcBorders>
              <w:left w:val="single" w:color="auto" w:sz="4" w:space="0"/>
              <w:bottom w:val="single" w:color="auto" w:sz="4" w:space="0"/>
            </w:tcBorders>
            <w:vAlign w:val="center"/>
          </w:tcPr>
          <w:p w14:paraId="5795607F">
            <w:pPr>
              <w:jc w:val="left"/>
              <w:rPr>
                <w:kern w:val="0"/>
                <w:sz w:val="18"/>
                <w:szCs w:val="18"/>
              </w:rPr>
            </w:pPr>
            <w:r>
              <w:rPr>
                <w:rFonts w:hint="eastAsia"/>
                <w:kern w:val="0"/>
                <w:sz w:val="18"/>
                <w:szCs w:val="18"/>
              </w:rPr>
              <w:t>嵌入式系统及应用</w:t>
            </w:r>
          </w:p>
        </w:tc>
        <w:tc>
          <w:tcPr>
            <w:tcW w:w="1691" w:type="pct"/>
            <w:tcBorders>
              <w:bottom w:val="single" w:color="auto" w:sz="4" w:space="0"/>
            </w:tcBorders>
            <w:vAlign w:val="center"/>
          </w:tcPr>
          <w:p w14:paraId="59190693">
            <w:pPr>
              <w:pStyle w:val="7"/>
              <w:spacing w:line="312" w:lineRule="auto"/>
              <w:jc w:val="both"/>
              <w:rPr>
                <w:rFonts w:ascii="宋体" w:hAnsi="宋体" w:cs="宋体"/>
                <w:szCs w:val="18"/>
              </w:rPr>
            </w:pPr>
            <w:r>
              <w:rPr>
                <w:rFonts w:hint="eastAsia" w:ascii="宋体" w:hAnsi="宋体" w:cs="宋体"/>
                <w:szCs w:val="18"/>
              </w:rPr>
              <w:t>本课程针对电气工程及其自动化专业的特点，结合单片机原理、电子技术和电力电子技术，以实际应用为导向，培养学生运用数字控制技术解决电气领域实际工程问题的能力。</w:t>
            </w:r>
          </w:p>
        </w:tc>
        <w:tc>
          <w:tcPr>
            <w:tcW w:w="2280" w:type="pct"/>
            <w:tcBorders>
              <w:bottom w:val="single" w:color="auto" w:sz="4" w:space="0"/>
            </w:tcBorders>
            <w:vAlign w:val="center"/>
          </w:tcPr>
          <w:p w14:paraId="603D4FEB">
            <w:pPr>
              <w:pStyle w:val="7"/>
              <w:ind w:firstLine="361" w:firstLineChars="200"/>
              <w:jc w:val="both"/>
              <w:rPr>
                <w:rFonts w:ascii="宋体" w:hAnsi="宋体" w:cs="等线"/>
                <w:szCs w:val="18"/>
              </w:rPr>
            </w:pPr>
            <w:r>
              <w:rPr>
                <w:rFonts w:hint="eastAsia" w:ascii="宋体" w:hAnsi="宋体" w:cs="等线"/>
                <w:b/>
                <w:bCs/>
                <w:szCs w:val="18"/>
              </w:rPr>
              <w:t>主要内容：</w:t>
            </w:r>
            <w:r>
              <w:rPr>
                <w:rFonts w:hint="eastAsia" w:ascii="宋体" w:hAnsi="宋体" w:cs="等线"/>
                <w:szCs w:val="18"/>
              </w:rPr>
              <w:t>介绍嵌入式系统的基本概念，分类与定义、嵌入式系统的应用领域。在此基础上，讲述应用单片机进行若干应用系统的硬件与软件设计的方法和技巧。进一步了解和掌握嵌入式系统的设计方法与具体实现。</w:t>
            </w:r>
          </w:p>
          <w:p w14:paraId="5AF36452">
            <w:pPr>
              <w:pStyle w:val="7"/>
              <w:ind w:firstLine="361" w:firstLineChars="200"/>
              <w:jc w:val="both"/>
              <w:rPr>
                <w:rFonts w:ascii="宋体" w:hAnsi="宋体" w:cs="等线"/>
                <w:b/>
                <w:bCs/>
                <w:szCs w:val="18"/>
              </w:rPr>
            </w:pPr>
            <w:r>
              <w:rPr>
                <w:rFonts w:hint="eastAsia" w:ascii="宋体" w:hAnsi="宋体"/>
                <w:b/>
                <w:bCs/>
                <w:szCs w:val="18"/>
              </w:rPr>
              <w:t>教学要求：</w:t>
            </w:r>
            <w:r>
              <w:rPr>
                <w:rFonts w:hint="eastAsia" w:ascii="宋体" w:hAnsi="宋体" w:cs="等线"/>
                <w:szCs w:val="18"/>
              </w:rPr>
              <w:t>通过相关功能模块的理论讲授和实验训练，使学生掌握具体功能程序的编写和调试的能力，并通过参数设置与频率测量系统等综合设计实验，使学生了解综合软硬件功能进行系统设计，解决实际工程问题的路径及方法。</w:t>
            </w:r>
          </w:p>
        </w:tc>
      </w:tr>
      <w:tr w14:paraId="3CADD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0" w:type="dxa"/>
            <w:left w:w="50" w:type="dxa"/>
            <w:bottom w:w="50" w:type="dxa"/>
            <w:right w:w="50" w:type="dxa"/>
          </w:tblCellMar>
        </w:tblPrEx>
        <w:trPr>
          <w:trHeight w:val="510" w:hRule="atLeast"/>
          <w:jc w:val="center"/>
        </w:trPr>
        <w:tc>
          <w:tcPr>
            <w:tcW w:w="311" w:type="pct"/>
            <w:tcBorders>
              <w:bottom w:val="single" w:color="auto" w:sz="4" w:space="0"/>
              <w:right w:val="single" w:color="auto" w:sz="4" w:space="0"/>
            </w:tcBorders>
            <w:vAlign w:val="center"/>
          </w:tcPr>
          <w:p w14:paraId="6ED389FF">
            <w:pPr>
              <w:pStyle w:val="7"/>
              <w:spacing w:line="312"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5</w:t>
            </w:r>
          </w:p>
        </w:tc>
        <w:tc>
          <w:tcPr>
            <w:tcW w:w="717" w:type="pct"/>
            <w:tcBorders>
              <w:left w:val="single" w:color="auto" w:sz="4" w:space="0"/>
              <w:bottom w:val="single" w:color="auto" w:sz="4" w:space="0"/>
            </w:tcBorders>
            <w:vAlign w:val="center"/>
          </w:tcPr>
          <w:p w14:paraId="00484599">
            <w:pPr>
              <w:jc w:val="left"/>
              <w:rPr>
                <w:kern w:val="0"/>
                <w:sz w:val="18"/>
                <w:szCs w:val="18"/>
              </w:rPr>
            </w:pPr>
            <w:r>
              <w:rPr>
                <w:rFonts w:hint="eastAsia"/>
                <w:kern w:val="0"/>
                <w:sz w:val="18"/>
                <w:szCs w:val="18"/>
              </w:rPr>
              <w:t>运动控制技术及应用</w:t>
            </w:r>
          </w:p>
        </w:tc>
        <w:tc>
          <w:tcPr>
            <w:tcW w:w="1691" w:type="pct"/>
            <w:tcBorders>
              <w:bottom w:val="single" w:color="auto" w:sz="4" w:space="0"/>
            </w:tcBorders>
            <w:vAlign w:val="center"/>
          </w:tcPr>
          <w:p w14:paraId="10B2B8D2">
            <w:pPr>
              <w:pStyle w:val="7"/>
              <w:spacing w:line="312" w:lineRule="auto"/>
              <w:jc w:val="both"/>
              <w:rPr>
                <w:rFonts w:ascii="宋体" w:hAnsi="宋体" w:cs="宋体"/>
                <w:szCs w:val="18"/>
              </w:rPr>
            </w:pPr>
            <w:r>
              <w:rPr>
                <w:rFonts w:hint="eastAsia" w:ascii="宋体" w:hAnsi="宋体" w:cs="宋体"/>
                <w:szCs w:val="18"/>
              </w:rPr>
              <w:t>该课程是电气工程及其自动化专业的专业课程。该课程综合学生先修的自动控制原理、电力电子技术、电机及其拖动基础等课程的知识，涉及直流调速系统、交流变频调速系统的基本原理、系统结构、控制技术与工程设计等内容，具有理论联系实际的突出特点，从系统的角度培养学生综合应用知识进行系统分析与综合的能力。</w:t>
            </w:r>
          </w:p>
        </w:tc>
        <w:tc>
          <w:tcPr>
            <w:tcW w:w="2280" w:type="pct"/>
            <w:tcBorders>
              <w:bottom w:val="single" w:color="auto" w:sz="4" w:space="0"/>
            </w:tcBorders>
            <w:vAlign w:val="center"/>
          </w:tcPr>
          <w:p w14:paraId="6B77B503">
            <w:pPr>
              <w:pStyle w:val="7"/>
              <w:ind w:firstLine="361" w:firstLineChars="200"/>
              <w:jc w:val="both"/>
              <w:rPr>
                <w:rFonts w:ascii="宋体" w:hAnsi="宋体"/>
                <w:b/>
                <w:bCs/>
                <w:szCs w:val="18"/>
              </w:rPr>
            </w:pPr>
            <w:r>
              <w:rPr>
                <w:rFonts w:hint="eastAsia" w:ascii="宋体" w:hAnsi="宋体"/>
                <w:b/>
                <w:bCs/>
                <w:szCs w:val="18"/>
              </w:rPr>
              <w:t>主要内容：</w:t>
            </w:r>
            <w:r>
              <w:rPr>
                <w:rFonts w:hint="eastAsia" w:ascii="宋体" w:hAnsi="宋体"/>
                <w:szCs w:val="18"/>
              </w:rPr>
              <w:t>让学生了解航空航天、国防科研、仪器仪表、工业控制以及家用电器等各个领域的自动控制原理和方法，增加学生的一些生活常识，开阔学生视野、激发学生学习热情、提高学生综合文化素质。</w:t>
            </w:r>
          </w:p>
          <w:p w14:paraId="4884F3FB">
            <w:pPr>
              <w:pStyle w:val="7"/>
              <w:ind w:firstLine="361" w:firstLineChars="200"/>
              <w:jc w:val="both"/>
              <w:rPr>
                <w:rFonts w:ascii="宋体" w:hAnsi="宋体"/>
                <w:szCs w:val="18"/>
              </w:rPr>
            </w:pPr>
            <w:r>
              <w:rPr>
                <w:rFonts w:hint="eastAsia" w:ascii="宋体" w:hAnsi="宋体"/>
                <w:b/>
                <w:bCs/>
                <w:szCs w:val="18"/>
              </w:rPr>
              <w:t>教学要求：</w:t>
            </w:r>
            <w:r>
              <w:rPr>
                <w:rFonts w:hint="eastAsia" w:ascii="宋体" w:hAnsi="宋体"/>
                <w:szCs w:val="18"/>
              </w:rPr>
              <w:t>理解转速反馈控制的直流调速系统和转速、电流双反馈控制的直流调速系统的组成及其静特性，数学模型的建立和动态性能分析、调节器的类型以及工程设计方法。能通过仿真和实验验证直流调速系统的性能。</w:t>
            </w:r>
          </w:p>
          <w:p w14:paraId="4E26B3C5">
            <w:pPr>
              <w:pStyle w:val="7"/>
              <w:jc w:val="both"/>
              <w:rPr>
                <w:rFonts w:ascii="宋体" w:hAnsi="宋体" w:cs="等线"/>
                <w:b/>
                <w:bCs/>
                <w:szCs w:val="18"/>
              </w:rPr>
            </w:pPr>
          </w:p>
        </w:tc>
      </w:tr>
      <w:tr w14:paraId="54577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0" w:type="dxa"/>
            <w:left w:w="50" w:type="dxa"/>
            <w:bottom w:w="50" w:type="dxa"/>
            <w:right w:w="50" w:type="dxa"/>
          </w:tblCellMar>
        </w:tblPrEx>
        <w:trPr>
          <w:trHeight w:val="510" w:hRule="atLeast"/>
          <w:jc w:val="center"/>
        </w:trPr>
        <w:tc>
          <w:tcPr>
            <w:tcW w:w="311" w:type="pct"/>
            <w:tcBorders>
              <w:bottom w:val="single" w:color="auto" w:sz="4" w:space="0"/>
              <w:right w:val="single" w:color="auto" w:sz="4" w:space="0"/>
            </w:tcBorders>
            <w:vAlign w:val="center"/>
          </w:tcPr>
          <w:p w14:paraId="565BF20C">
            <w:pPr>
              <w:pStyle w:val="7"/>
              <w:spacing w:line="312"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6</w:t>
            </w:r>
          </w:p>
        </w:tc>
        <w:tc>
          <w:tcPr>
            <w:tcW w:w="717" w:type="pct"/>
            <w:tcBorders>
              <w:left w:val="single" w:color="auto" w:sz="4" w:space="0"/>
              <w:bottom w:val="single" w:color="auto" w:sz="4" w:space="0"/>
            </w:tcBorders>
            <w:vAlign w:val="center"/>
          </w:tcPr>
          <w:p w14:paraId="259EE9C4">
            <w:pPr>
              <w:jc w:val="left"/>
              <w:rPr>
                <w:kern w:val="0"/>
                <w:sz w:val="18"/>
                <w:szCs w:val="18"/>
              </w:rPr>
            </w:pPr>
            <w:r>
              <w:rPr>
                <w:rFonts w:hint="eastAsia"/>
                <w:kern w:val="0"/>
                <w:sz w:val="18"/>
                <w:szCs w:val="18"/>
              </w:rPr>
              <w:t>智能制造控制技术概论</w:t>
            </w:r>
          </w:p>
        </w:tc>
        <w:tc>
          <w:tcPr>
            <w:tcW w:w="1691" w:type="pct"/>
            <w:tcBorders>
              <w:bottom w:val="single" w:color="auto" w:sz="4" w:space="0"/>
            </w:tcBorders>
            <w:vAlign w:val="center"/>
          </w:tcPr>
          <w:p w14:paraId="1FBD54AF">
            <w:pPr>
              <w:pStyle w:val="7"/>
              <w:spacing w:line="312" w:lineRule="auto"/>
              <w:jc w:val="both"/>
              <w:rPr>
                <w:rFonts w:ascii="宋体" w:hAnsi="宋体" w:cs="宋体"/>
                <w:szCs w:val="18"/>
              </w:rPr>
            </w:pPr>
            <w:r>
              <w:rPr>
                <w:rFonts w:hint="eastAsia" w:ascii="宋体" w:hAnsi="宋体" w:cs="宋体"/>
                <w:szCs w:val="18"/>
              </w:rPr>
              <w:t>课程从智能技术理论研究和工程应用的角度出发，系统地介绍智能技术的基本原理及方法，并结合在机械工程各领域实际应用使学生了解智能制造加工技术的发展、研究内容和体系结构，掌握智能技术的基础理论、基本方法，并能够在工程实践中灵活应用，以提高实际能力。</w:t>
            </w:r>
          </w:p>
        </w:tc>
        <w:tc>
          <w:tcPr>
            <w:tcW w:w="2280" w:type="pct"/>
            <w:tcBorders>
              <w:bottom w:val="single" w:color="auto" w:sz="4" w:space="0"/>
            </w:tcBorders>
            <w:vAlign w:val="center"/>
          </w:tcPr>
          <w:p w14:paraId="612163A1">
            <w:pPr>
              <w:pStyle w:val="7"/>
              <w:ind w:firstLine="422"/>
              <w:jc w:val="both"/>
              <w:rPr>
                <w:rFonts w:ascii="宋体" w:hAnsi="宋体"/>
                <w:b/>
                <w:bCs/>
                <w:szCs w:val="18"/>
              </w:rPr>
            </w:pPr>
            <w:r>
              <w:rPr>
                <w:rFonts w:hint="eastAsia" w:ascii="宋体" w:hAnsi="宋体"/>
                <w:b/>
                <w:bCs/>
                <w:szCs w:val="18"/>
              </w:rPr>
              <w:t>主要内容：</w:t>
            </w:r>
            <w:r>
              <w:rPr>
                <w:rFonts w:hint="eastAsia" w:ascii="宋体" w:hAnsi="宋体"/>
                <w:szCs w:val="18"/>
              </w:rPr>
              <w:t>学生了解智能制造技术的发展、体系结构和支撑技术理论，掌握智能制造技术的基本原理及相关应用，使学生具有分析、选用和设计智能制造单元系统的能力。</w:t>
            </w:r>
          </w:p>
          <w:p w14:paraId="27236588">
            <w:pPr>
              <w:pStyle w:val="7"/>
              <w:ind w:firstLine="361" w:firstLineChars="200"/>
              <w:jc w:val="both"/>
              <w:rPr>
                <w:rFonts w:ascii="宋体" w:hAnsi="宋体"/>
                <w:szCs w:val="18"/>
              </w:rPr>
            </w:pPr>
            <w:r>
              <w:rPr>
                <w:rFonts w:hint="eastAsia" w:ascii="宋体" w:hAnsi="宋体"/>
                <w:b/>
                <w:bCs/>
                <w:szCs w:val="18"/>
              </w:rPr>
              <w:t>教学要求：</w:t>
            </w:r>
            <w:r>
              <w:rPr>
                <w:rFonts w:hint="eastAsia" w:ascii="宋体" w:hAnsi="宋体"/>
                <w:szCs w:val="18"/>
              </w:rPr>
              <w:t>1</w:t>
            </w:r>
            <w:r>
              <w:rPr>
                <w:rFonts w:ascii="宋体" w:hAnsi="宋体"/>
                <w:szCs w:val="18"/>
              </w:rPr>
              <w:t>.</w:t>
            </w:r>
            <w:r>
              <w:rPr>
                <w:rFonts w:hint="eastAsia" w:ascii="宋体" w:hAnsi="宋体"/>
                <w:szCs w:val="18"/>
              </w:rPr>
              <w:t>树立机电结合、多学科融合的综合系统分析，系统设计、制造和使用能力。为从事现代制造工程打下基础。</w:t>
            </w:r>
          </w:p>
          <w:p w14:paraId="58DBE845">
            <w:pPr>
              <w:pStyle w:val="7"/>
              <w:jc w:val="both"/>
              <w:rPr>
                <w:rFonts w:ascii="宋体" w:hAnsi="宋体"/>
                <w:szCs w:val="18"/>
              </w:rPr>
            </w:pPr>
            <w:r>
              <w:rPr>
                <w:rFonts w:hint="eastAsia" w:ascii="宋体" w:hAnsi="宋体"/>
                <w:szCs w:val="18"/>
              </w:rPr>
              <w:t>2.了解智能制造技术发展的新理论、新技术和最新发展趋势。3.1掌握智能制造技术的基本理论和所涉及的基本方法，具有分析、选用和设计智能制造单元系统的能力。</w:t>
            </w:r>
          </w:p>
        </w:tc>
      </w:tr>
    </w:tbl>
    <w:p w14:paraId="4819D9FF">
      <w:pPr>
        <w:spacing w:line="360" w:lineRule="auto"/>
        <w:jc w:val="left"/>
        <w:rPr>
          <w:rFonts w:hint="eastAsia" w:ascii="宋体" w:hAnsi="宋体" w:cs="Angsana New"/>
          <w:sz w:val="24"/>
          <w:szCs w:val="24"/>
          <w:lang w:bidi="th-TH"/>
        </w:rPr>
      </w:pPr>
    </w:p>
    <w:p w14:paraId="308F52C0">
      <w:pPr>
        <w:spacing w:line="360" w:lineRule="auto"/>
        <w:jc w:val="left"/>
        <w:rPr>
          <w:rFonts w:ascii="宋体" w:hAnsi="宋体" w:cs="Angsana New"/>
          <w:sz w:val="24"/>
          <w:szCs w:val="24"/>
          <w:lang w:bidi="th-TH"/>
        </w:rPr>
      </w:pPr>
      <w:r>
        <w:rPr>
          <w:rFonts w:hint="eastAsia" w:ascii="宋体" w:hAnsi="宋体" w:cs="Angsana New"/>
          <w:sz w:val="24"/>
          <w:szCs w:val="24"/>
          <w:lang w:bidi="th-TH"/>
        </w:rPr>
        <w:t>（4）专业拓展课</w:t>
      </w:r>
    </w:p>
    <w:tbl>
      <w:tblPr>
        <w:tblStyle w:val="5"/>
        <w:tblW w:w="96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50" w:type="dxa"/>
          <w:left w:w="50" w:type="dxa"/>
          <w:bottom w:w="50" w:type="dxa"/>
          <w:right w:w="50" w:type="dxa"/>
        </w:tblCellMar>
      </w:tblPr>
      <w:tblGrid>
        <w:gridCol w:w="484"/>
        <w:gridCol w:w="1302"/>
        <w:gridCol w:w="3438"/>
        <w:gridCol w:w="4414"/>
      </w:tblGrid>
      <w:tr w14:paraId="75373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0" w:type="dxa"/>
            <w:left w:w="50" w:type="dxa"/>
            <w:bottom w:w="50" w:type="dxa"/>
            <w:right w:w="50" w:type="dxa"/>
          </w:tblCellMar>
        </w:tblPrEx>
        <w:trPr>
          <w:trHeight w:val="510" w:hRule="atLeast"/>
          <w:jc w:val="center"/>
        </w:trPr>
        <w:tc>
          <w:tcPr>
            <w:tcW w:w="251" w:type="pct"/>
            <w:tcBorders>
              <w:top w:val="single" w:color="auto" w:sz="4" w:space="0"/>
              <w:right w:val="single" w:color="auto" w:sz="4" w:space="0"/>
            </w:tcBorders>
            <w:vAlign w:val="center"/>
          </w:tcPr>
          <w:p w14:paraId="55296766">
            <w:pPr>
              <w:spacing w:line="312" w:lineRule="auto"/>
              <w:jc w:val="center"/>
              <w:rPr>
                <w:b/>
                <w:szCs w:val="21"/>
              </w:rPr>
            </w:pPr>
            <w:r>
              <w:rPr>
                <w:rFonts w:hint="eastAsia"/>
                <w:b/>
                <w:szCs w:val="21"/>
              </w:rPr>
              <w:t>序号</w:t>
            </w:r>
          </w:p>
        </w:tc>
        <w:tc>
          <w:tcPr>
            <w:tcW w:w="675" w:type="pct"/>
            <w:tcBorders>
              <w:top w:val="single" w:color="auto" w:sz="4" w:space="0"/>
              <w:left w:val="single" w:color="auto" w:sz="4" w:space="0"/>
            </w:tcBorders>
            <w:vAlign w:val="center"/>
          </w:tcPr>
          <w:p w14:paraId="1CDEF59E">
            <w:pPr>
              <w:spacing w:line="312" w:lineRule="auto"/>
              <w:jc w:val="center"/>
              <w:rPr>
                <w:rFonts w:ascii="宋体" w:hAnsi="宋体" w:cs="宋体"/>
                <w:b/>
                <w:szCs w:val="21"/>
              </w:rPr>
            </w:pPr>
            <w:r>
              <w:rPr>
                <w:rFonts w:hint="eastAsia" w:ascii="宋体" w:hAnsi="宋体" w:cs="宋体"/>
                <w:b/>
                <w:szCs w:val="21"/>
              </w:rPr>
              <w:t>课程名称</w:t>
            </w:r>
          </w:p>
        </w:tc>
        <w:tc>
          <w:tcPr>
            <w:tcW w:w="1783" w:type="pct"/>
            <w:vAlign w:val="center"/>
          </w:tcPr>
          <w:p w14:paraId="7E25201A">
            <w:pPr>
              <w:spacing w:line="312" w:lineRule="auto"/>
              <w:jc w:val="center"/>
              <w:rPr>
                <w:b/>
                <w:szCs w:val="21"/>
              </w:rPr>
            </w:pPr>
            <w:r>
              <w:rPr>
                <w:rFonts w:hint="eastAsia"/>
                <w:b/>
                <w:szCs w:val="21"/>
              </w:rPr>
              <w:t>课程目标</w:t>
            </w:r>
          </w:p>
        </w:tc>
        <w:tc>
          <w:tcPr>
            <w:tcW w:w="2289" w:type="pct"/>
            <w:tcBorders>
              <w:bottom w:val="single" w:color="auto" w:sz="4" w:space="0"/>
            </w:tcBorders>
            <w:vAlign w:val="center"/>
          </w:tcPr>
          <w:p w14:paraId="0DD188DB">
            <w:pPr>
              <w:spacing w:line="312" w:lineRule="auto"/>
              <w:jc w:val="center"/>
              <w:rPr>
                <w:b/>
                <w:szCs w:val="21"/>
              </w:rPr>
            </w:pPr>
            <w:r>
              <w:rPr>
                <w:rFonts w:hint="eastAsia"/>
                <w:b/>
                <w:szCs w:val="21"/>
              </w:rPr>
              <w:t>主要内容和教学要求</w:t>
            </w:r>
          </w:p>
        </w:tc>
      </w:tr>
      <w:tr w14:paraId="47A41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0" w:type="dxa"/>
            <w:left w:w="50" w:type="dxa"/>
            <w:bottom w:w="50" w:type="dxa"/>
            <w:right w:w="50" w:type="dxa"/>
          </w:tblCellMar>
        </w:tblPrEx>
        <w:trPr>
          <w:trHeight w:val="510" w:hRule="atLeast"/>
          <w:jc w:val="center"/>
        </w:trPr>
        <w:tc>
          <w:tcPr>
            <w:tcW w:w="251" w:type="pct"/>
            <w:tcBorders>
              <w:top w:val="single" w:color="auto" w:sz="4" w:space="0"/>
              <w:bottom w:val="single" w:color="auto" w:sz="4" w:space="0"/>
              <w:right w:val="single" w:color="auto" w:sz="4" w:space="0"/>
            </w:tcBorders>
            <w:vAlign w:val="center"/>
          </w:tcPr>
          <w:p w14:paraId="2A0F3A9B">
            <w:pPr>
              <w:pStyle w:val="7"/>
              <w:spacing w:line="312"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675" w:type="pct"/>
            <w:tcBorders>
              <w:top w:val="single" w:color="auto" w:sz="4" w:space="0"/>
              <w:left w:val="single" w:color="auto" w:sz="4" w:space="0"/>
              <w:bottom w:val="single" w:color="auto" w:sz="4" w:space="0"/>
            </w:tcBorders>
            <w:vAlign w:val="center"/>
          </w:tcPr>
          <w:p w14:paraId="5FD24B8C">
            <w:pPr>
              <w:widowControl/>
              <w:snapToGrid w:val="0"/>
              <w:rPr>
                <w:kern w:val="0"/>
                <w:sz w:val="18"/>
                <w:szCs w:val="18"/>
              </w:rPr>
            </w:pPr>
            <w:r>
              <w:rPr>
                <w:rFonts w:hint="eastAsia"/>
                <w:kern w:val="0"/>
                <w:sz w:val="18"/>
                <w:szCs w:val="18"/>
              </w:rPr>
              <w:t>专业外语</w:t>
            </w:r>
          </w:p>
        </w:tc>
        <w:tc>
          <w:tcPr>
            <w:tcW w:w="1783" w:type="pct"/>
            <w:tcBorders>
              <w:top w:val="single" w:color="auto" w:sz="4" w:space="0"/>
              <w:bottom w:val="single" w:color="auto" w:sz="4" w:space="0"/>
            </w:tcBorders>
            <w:vAlign w:val="center"/>
          </w:tcPr>
          <w:p w14:paraId="06C8C46E">
            <w:pPr>
              <w:rPr>
                <w:rFonts w:ascii="宋体" w:hAnsi="宋体" w:cs="宋体"/>
                <w:szCs w:val="18"/>
              </w:rPr>
            </w:pPr>
            <w:r>
              <w:rPr>
                <w:rFonts w:hint="eastAsia" w:ascii="宋体" w:hAnsi="宋体" w:cs="宋体"/>
                <w:sz w:val="18"/>
                <w:szCs w:val="18"/>
              </w:rPr>
              <w:t>学生通过学习应该达到一下目标：1.掌握与机加工、数控技术、CAD等有关的专业词汇；2.能够不依赖字典初步看懂与专业技术有关的英文资料；3.可以用英语对自己的专业情况作简单介绍；4.能够写一般格式的英文求职信或者个人简历。</w:t>
            </w:r>
          </w:p>
        </w:tc>
        <w:tc>
          <w:tcPr>
            <w:tcW w:w="2289" w:type="pct"/>
            <w:tcBorders>
              <w:top w:val="single" w:color="auto" w:sz="4" w:space="0"/>
              <w:bottom w:val="single" w:color="auto" w:sz="4" w:space="0"/>
            </w:tcBorders>
            <w:vAlign w:val="center"/>
          </w:tcPr>
          <w:p w14:paraId="4A6129F5">
            <w:pPr>
              <w:ind w:firstLine="361" w:firstLineChars="200"/>
              <w:rPr>
                <w:rFonts w:ascii="宋体" w:hAnsi="宋体" w:cs="等线 Light"/>
                <w:b/>
                <w:bCs/>
                <w:color w:val="000000"/>
                <w:sz w:val="18"/>
                <w:szCs w:val="18"/>
              </w:rPr>
            </w:pPr>
            <w:r>
              <w:rPr>
                <w:rFonts w:hint="eastAsia" w:ascii="宋体" w:hAnsi="宋体" w:cs="等线 Light"/>
                <w:b/>
                <w:bCs/>
                <w:color w:val="000000"/>
                <w:sz w:val="18"/>
                <w:szCs w:val="18"/>
              </w:rPr>
              <w:t>主要内容：</w:t>
            </w:r>
            <w:r>
              <w:rPr>
                <w:rFonts w:hint="eastAsia" w:ascii="宋体" w:hAnsi="宋体" w:cs="宋体"/>
                <w:sz w:val="18"/>
                <w:szCs w:val="18"/>
              </w:rPr>
              <w:t>1.工程制图；2.机械零件；3.控制装置与可编程逻辑控制；4.数字控制与计算机数字控制；5.数控机床操作；6.计算机数控机床的安全和维修；7.CAD应用；8.求职申请。</w:t>
            </w:r>
          </w:p>
          <w:p w14:paraId="308DB9C8">
            <w:pPr>
              <w:ind w:firstLine="361" w:firstLineChars="200"/>
              <w:rPr>
                <w:rFonts w:ascii="宋体" w:hAnsi="宋体" w:cs="宋体"/>
                <w:sz w:val="18"/>
                <w:szCs w:val="18"/>
              </w:rPr>
            </w:pPr>
            <w:r>
              <w:rPr>
                <w:rFonts w:hint="eastAsia" w:ascii="宋体" w:hAnsi="宋体" w:cs="等线 Light"/>
                <w:b/>
                <w:bCs/>
                <w:color w:val="000000"/>
                <w:sz w:val="18"/>
                <w:szCs w:val="18"/>
              </w:rPr>
              <w:t>教学要求：</w:t>
            </w:r>
            <w:r>
              <w:rPr>
                <w:rFonts w:hint="eastAsia" w:ascii="宋体" w:hAnsi="宋体" w:cs="宋体"/>
                <w:sz w:val="18"/>
                <w:szCs w:val="18"/>
              </w:rPr>
              <w:t>1.掌握机电专业英语中的常用构词法；2.握机电专业英语的翻译技巧；掌握机电专业英语常用的表达方法；3.掌握机电专业常用的专业词汇；4.提高学生阅读专业英语文献的能力，使其能够借助词典比较熟练地阅读和翻译中等难度的专业文献；</w:t>
            </w:r>
          </w:p>
        </w:tc>
      </w:tr>
      <w:tr w14:paraId="261A6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0" w:type="dxa"/>
            <w:left w:w="50" w:type="dxa"/>
            <w:bottom w:w="50" w:type="dxa"/>
            <w:right w:w="50" w:type="dxa"/>
          </w:tblCellMar>
        </w:tblPrEx>
        <w:trPr>
          <w:trHeight w:val="510" w:hRule="atLeast"/>
          <w:jc w:val="center"/>
        </w:trPr>
        <w:tc>
          <w:tcPr>
            <w:tcW w:w="251" w:type="pct"/>
            <w:tcBorders>
              <w:top w:val="single" w:color="auto" w:sz="4" w:space="0"/>
              <w:bottom w:val="single" w:color="auto" w:sz="4" w:space="0"/>
              <w:right w:val="single" w:color="auto" w:sz="4" w:space="0"/>
            </w:tcBorders>
            <w:vAlign w:val="center"/>
          </w:tcPr>
          <w:p w14:paraId="4CC4FFB1">
            <w:pPr>
              <w:pStyle w:val="7"/>
              <w:spacing w:line="312"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675" w:type="pct"/>
            <w:tcBorders>
              <w:top w:val="single" w:color="auto" w:sz="4" w:space="0"/>
              <w:left w:val="single" w:color="auto" w:sz="4" w:space="0"/>
              <w:bottom w:val="single" w:color="auto" w:sz="4" w:space="0"/>
            </w:tcBorders>
            <w:vAlign w:val="center"/>
          </w:tcPr>
          <w:p w14:paraId="4F849A1F">
            <w:pPr>
              <w:pStyle w:val="7"/>
              <w:spacing w:line="312" w:lineRule="auto"/>
              <w:jc w:val="both"/>
              <w:rPr>
                <w:rFonts w:ascii="宋体" w:hAnsi="宋体" w:cs="宋体"/>
                <w:szCs w:val="18"/>
              </w:rPr>
            </w:pPr>
            <w:r>
              <w:rPr>
                <w:rFonts w:hint="eastAsia"/>
                <w:kern w:val="0"/>
                <w:szCs w:val="18"/>
              </w:rPr>
              <w:t>机器视觉及其应用技术</w:t>
            </w:r>
          </w:p>
        </w:tc>
        <w:tc>
          <w:tcPr>
            <w:tcW w:w="1783" w:type="pct"/>
            <w:tcBorders>
              <w:top w:val="single" w:color="auto" w:sz="4" w:space="0"/>
              <w:bottom w:val="single" w:color="auto" w:sz="4" w:space="0"/>
            </w:tcBorders>
            <w:vAlign w:val="center"/>
          </w:tcPr>
          <w:p w14:paraId="48431513">
            <w:pPr>
              <w:pStyle w:val="7"/>
              <w:spacing w:line="312" w:lineRule="auto"/>
              <w:jc w:val="both"/>
              <w:rPr>
                <w:rFonts w:ascii="宋体" w:hAnsi="宋体" w:cs="宋体"/>
                <w:szCs w:val="18"/>
              </w:rPr>
            </w:pPr>
            <w:r>
              <w:rPr>
                <w:rFonts w:hint="eastAsia" w:ascii="宋体" w:hAnsi="宋体" w:cs="宋体"/>
                <w:szCs w:val="18"/>
              </w:rPr>
              <w:t>通过本课程学习与实践使学生掌握机器视觉的基本概念、基本理论和方法，引入科研案例、动手实践和编程练习来加强关键的内容。初步具有运用相应理论和方法解决实际问题的能力。</w:t>
            </w:r>
          </w:p>
        </w:tc>
        <w:tc>
          <w:tcPr>
            <w:tcW w:w="2289" w:type="pct"/>
            <w:tcBorders>
              <w:top w:val="single" w:color="auto" w:sz="4" w:space="0"/>
              <w:bottom w:val="single" w:color="auto" w:sz="4" w:space="0"/>
            </w:tcBorders>
            <w:vAlign w:val="center"/>
          </w:tcPr>
          <w:p w14:paraId="5A1A0A68">
            <w:pPr>
              <w:pStyle w:val="7"/>
              <w:ind w:firstLine="422"/>
              <w:jc w:val="both"/>
              <w:rPr>
                <w:rFonts w:ascii="宋体" w:hAnsi="宋体"/>
                <w:b/>
                <w:bCs/>
                <w:szCs w:val="18"/>
              </w:rPr>
            </w:pPr>
            <w:r>
              <w:rPr>
                <w:rFonts w:hint="eastAsia" w:ascii="宋体" w:hAnsi="宋体"/>
                <w:b/>
                <w:bCs/>
                <w:szCs w:val="18"/>
              </w:rPr>
              <w:t>主要内容：</w:t>
            </w:r>
            <w:r>
              <w:rPr>
                <w:rFonts w:hint="eastAsia" w:ascii="宋体" w:hAnsi="宋体" w:cs="宋体"/>
                <w:szCs w:val="18"/>
              </w:rPr>
              <w:t>对图像理解和机器视觉的基本理论，尤其是图像处理的概念、基本原理以及解决问题的基本思想方法有一个较为全面的了解和领会；学习机器视觉的基本理论和技术，了解各种智能图像处理与机器视觉技术的相关应用；具备解决智能化检测与识别、控制等应用问题的初步能力，为以后从事模式识别与智能控制、机器人技术、智能制造等领域的研究与开发工作打下扎实的基础。</w:t>
            </w:r>
          </w:p>
          <w:p w14:paraId="2CE47742">
            <w:pPr>
              <w:pStyle w:val="7"/>
              <w:ind w:firstLine="361" w:firstLineChars="200"/>
              <w:rPr>
                <w:rFonts w:ascii="宋体" w:hAnsi="宋体" w:cs="宋体"/>
                <w:szCs w:val="18"/>
              </w:rPr>
            </w:pPr>
            <w:r>
              <w:rPr>
                <w:rFonts w:hint="eastAsia" w:ascii="宋体" w:hAnsi="宋体"/>
                <w:b/>
                <w:bCs/>
                <w:szCs w:val="18"/>
              </w:rPr>
              <w:t>教学要求：</w:t>
            </w:r>
            <w:r>
              <w:rPr>
                <w:rFonts w:hint="eastAsia" w:ascii="宋体" w:hAnsi="宋体"/>
                <w:szCs w:val="18"/>
              </w:rPr>
              <w:t>1.知道与机器视觉系统、数字图像及图像处理相关的术语及其概念，知道机器视觉系统的基本构成，并能对具体工程应用进行分析；2.知道与数字图像及图像处理相关的基本概念和术语的英文表述；3.能解释基本图像处理操作的原理并将具体图像处理问题归到某一类；</w:t>
            </w:r>
          </w:p>
        </w:tc>
      </w:tr>
      <w:tr w14:paraId="7F734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0" w:type="dxa"/>
            <w:left w:w="50" w:type="dxa"/>
            <w:bottom w:w="50" w:type="dxa"/>
            <w:right w:w="50" w:type="dxa"/>
          </w:tblCellMar>
        </w:tblPrEx>
        <w:trPr>
          <w:trHeight w:val="510" w:hRule="atLeast"/>
          <w:jc w:val="center"/>
        </w:trPr>
        <w:tc>
          <w:tcPr>
            <w:tcW w:w="251" w:type="pct"/>
            <w:tcBorders>
              <w:top w:val="single" w:color="auto" w:sz="4" w:space="0"/>
              <w:bottom w:val="single" w:color="auto" w:sz="4" w:space="0"/>
              <w:right w:val="single" w:color="auto" w:sz="4" w:space="0"/>
            </w:tcBorders>
            <w:vAlign w:val="center"/>
          </w:tcPr>
          <w:p w14:paraId="60B417F3">
            <w:pPr>
              <w:pStyle w:val="7"/>
              <w:spacing w:line="312"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675" w:type="pct"/>
            <w:tcBorders>
              <w:top w:val="single" w:color="auto" w:sz="4" w:space="0"/>
              <w:left w:val="single" w:color="auto" w:sz="4" w:space="0"/>
              <w:bottom w:val="single" w:color="auto" w:sz="4" w:space="0"/>
            </w:tcBorders>
            <w:vAlign w:val="center"/>
          </w:tcPr>
          <w:p w14:paraId="58FED1D1">
            <w:pPr>
              <w:widowControl/>
              <w:snapToGrid w:val="0"/>
              <w:rPr>
                <w:rFonts w:ascii="宋体" w:hAnsi="宋体" w:cs="宋体"/>
                <w:kern w:val="0"/>
                <w:sz w:val="18"/>
                <w:szCs w:val="18"/>
              </w:rPr>
            </w:pPr>
            <w:r>
              <w:rPr>
                <w:rFonts w:hint="eastAsia" w:ascii="宋体" w:hAnsi="宋体" w:cs="宋体"/>
                <w:kern w:val="0"/>
                <w:sz w:val="18"/>
                <w:szCs w:val="18"/>
              </w:rPr>
              <w:t>过程控制及仪表</w:t>
            </w:r>
          </w:p>
        </w:tc>
        <w:tc>
          <w:tcPr>
            <w:tcW w:w="1783" w:type="pct"/>
            <w:tcBorders>
              <w:top w:val="single" w:color="auto" w:sz="4" w:space="0"/>
              <w:bottom w:val="single" w:color="auto" w:sz="4" w:space="0"/>
            </w:tcBorders>
            <w:vAlign w:val="center"/>
          </w:tcPr>
          <w:p w14:paraId="164CC3E0">
            <w:pPr>
              <w:pStyle w:val="7"/>
              <w:spacing w:line="312" w:lineRule="auto"/>
              <w:jc w:val="both"/>
              <w:rPr>
                <w:rFonts w:ascii="宋体" w:hAnsi="宋体" w:cs="宋体"/>
                <w:szCs w:val="18"/>
              </w:rPr>
            </w:pPr>
            <w:r>
              <w:rPr>
                <w:rFonts w:hint="eastAsia" w:ascii="宋体" w:hAnsi="宋体" w:cs="宋体"/>
                <w:szCs w:val="18"/>
              </w:rPr>
              <w:t>本课程是测控技术与仪器专业的专业基础必修课。课程的任务是初步掌握工业自动化仪表和工业过程控制的基础理论知识和基本技能。利用各种工业仪表获取各种工业生产过程的数据信息，从而实现工业过程的自动化控制。</w:t>
            </w:r>
          </w:p>
        </w:tc>
        <w:tc>
          <w:tcPr>
            <w:tcW w:w="2289" w:type="pct"/>
            <w:tcBorders>
              <w:top w:val="single" w:color="auto" w:sz="4" w:space="0"/>
              <w:bottom w:val="single" w:color="auto" w:sz="4" w:space="0"/>
            </w:tcBorders>
            <w:vAlign w:val="center"/>
          </w:tcPr>
          <w:p w14:paraId="46860ACD">
            <w:pPr>
              <w:pStyle w:val="7"/>
              <w:ind w:firstLine="422"/>
              <w:jc w:val="both"/>
              <w:rPr>
                <w:rFonts w:ascii="宋体" w:hAnsi="宋体"/>
                <w:b/>
                <w:bCs/>
                <w:szCs w:val="18"/>
              </w:rPr>
            </w:pPr>
            <w:r>
              <w:rPr>
                <w:rFonts w:hint="eastAsia" w:ascii="宋体" w:hAnsi="宋体"/>
                <w:b/>
                <w:bCs/>
                <w:szCs w:val="18"/>
              </w:rPr>
              <w:t>主要内容：</w:t>
            </w:r>
            <w:r>
              <w:rPr>
                <w:rFonts w:hint="eastAsia" w:ascii="宋体" w:hAnsi="宋体"/>
                <w:szCs w:val="18"/>
              </w:rPr>
              <w:t>在掌握过程控制基本理论和常用控制仪表知识的基础上，能熟练地使用与维护常用控制仪表，能熟练地运行与维护常用过程控制系统，较熟练地掌握简单控制系统的开发与组织实施能力。并注重职业素质和职业道德的培养。</w:t>
            </w:r>
          </w:p>
          <w:p w14:paraId="264FA21E">
            <w:pPr>
              <w:pStyle w:val="7"/>
              <w:ind w:firstLine="361" w:firstLineChars="200"/>
              <w:rPr>
                <w:rFonts w:ascii="宋体" w:hAnsi="宋体" w:cs="宋体"/>
                <w:b/>
                <w:bCs/>
                <w:szCs w:val="18"/>
              </w:rPr>
            </w:pPr>
            <w:r>
              <w:rPr>
                <w:rFonts w:hint="eastAsia" w:ascii="宋体" w:hAnsi="宋体"/>
                <w:b/>
                <w:bCs/>
                <w:szCs w:val="18"/>
              </w:rPr>
              <w:t>教学要求：</w:t>
            </w:r>
            <w:r>
              <w:rPr>
                <w:rFonts w:hint="eastAsia" w:ascii="宋体" w:hAnsi="宋体"/>
                <w:szCs w:val="18"/>
              </w:rPr>
              <w:t>掌握各种工业测量仪表的功能、原理、结构及工业过程中仪表的选用原则和方法，包括传感器，变送器，调节器和执行器。掌握工业过程控制系统的基础知识，包括工业控制系统的原理构成，各种控制规律的选择，控制对象的特性。掌握实际系统中主要工业仪表的装置原理、结构、功能及参数的选取。</w:t>
            </w:r>
          </w:p>
        </w:tc>
      </w:tr>
      <w:tr w14:paraId="44440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0" w:type="dxa"/>
            <w:left w:w="50" w:type="dxa"/>
            <w:bottom w:w="50" w:type="dxa"/>
            <w:right w:w="50" w:type="dxa"/>
          </w:tblCellMar>
        </w:tblPrEx>
        <w:trPr>
          <w:trHeight w:val="510" w:hRule="atLeast"/>
          <w:jc w:val="center"/>
        </w:trPr>
        <w:tc>
          <w:tcPr>
            <w:tcW w:w="251" w:type="pct"/>
            <w:tcBorders>
              <w:top w:val="single" w:color="auto" w:sz="4" w:space="0"/>
              <w:bottom w:val="single" w:color="auto" w:sz="4" w:space="0"/>
              <w:right w:val="single" w:color="auto" w:sz="4" w:space="0"/>
            </w:tcBorders>
            <w:vAlign w:val="center"/>
          </w:tcPr>
          <w:p w14:paraId="7BBC14F9">
            <w:pPr>
              <w:pStyle w:val="7"/>
              <w:spacing w:line="312"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675" w:type="pct"/>
            <w:tcBorders>
              <w:top w:val="single" w:color="auto" w:sz="4" w:space="0"/>
              <w:left w:val="single" w:color="auto" w:sz="4" w:space="0"/>
              <w:bottom w:val="single" w:color="auto" w:sz="4" w:space="0"/>
            </w:tcBorders>
            <w:vAlign w:val="center"/>
          </w:tcPr>
          <w:p w14:paraId="3D0EF17B">
            <w:pPr>
              <w:widowControl/>
              <w:snapToGrid w:val="0"/>
              <w:rPr>
                <w:rFonts w:ascii="宋体" w:hAnsi="宋体" w:cs="宋体"/>
                <w:w w:val="90"/>
                <w:kern w:val="0"/>
                <w:sz w:val="18"/>
                <w:szCs w:val="18"/>
              </w:rPr>
            </w:pPr>
            <w:r>
              <w:rPr>
                <w:rFonts w:hint="eastAsia" w:ascii="宋体" w:hAnsi="宋体" w:cs="宋体"/>
                <w:w w:val="90"/>
                <w:kern w:val="0"/>
                <w:sz w:val="18"/>
                <w:szCs w:val="18"/>
              </w:rPr>
              <w:t>自动检测系统开发与应用</w:t>
            </w:r>
          </w:p>
        </w:tc>
        <w:tc>
          <w:tcPr>
            <w:tcW w:w="1783" w:type="pct"/>
            <w:tcBorders>
              <w:top w:val="single" w:color="auto" w:sz="4" w:space="0"/>
              <w:bottom w:val="single" w:color="auto" w:sz="4" w:space="0"/>
            </w:tcBorders>
            <w:vAlign w:val="center"/>
          </w:tcPr>
          <w:p w14:paraId="40229A6D">
            <w:pPr>
              <w:pStyle w:val="7"/>
              <w:spacing w:line="312" w:lineRule="auto"/>
              <w:jc w:val="both"/>
              <w:rPr>
                <w:rFonts w:ascii="宋体" w:hAnsi="宋体" w:cs="宋体"/>
                <w:szCs w:val="18"/>
              </w:rPr>
            </w:pPr>
            <w:r>
              <w:rPr>
                <w:rFonts w:hint="eastAsia" w:ascii="宋体" w:hAnsi="宋体" w:cs="宋体"/>
                <w:szCs w:val="18"/>
              </w:rPr>
              <w:t>学生通过本大纲所规定的全部教学内容的学习，可以获得误差理论、传感器、自动检测工程应用中主要参数的检测技术等方面的基本知识和基本技能，为学生毕业后进一步从事自动化专业工作打下必要的基础。</w:t>
            </w:r>
          </w:p>
        </w:tc>
        <w:tc>
          <w:tcPr>
            <w:tcW w:w="2289" w:type="pct"/>
            <w:tcBorders>
              <w:top w:val="single" w:color="auto" w:sz="4" w:space="0"/>
              <w:bottom w:val="single" w:color="auto" w:sz="4" w:space="0"/>
            </w:tcBorders>
            <w:vAlign w:val="center"/>
          </w:tcPr>
          <w:p w14:paraId="3EF8B205">
            <w:pPr>
              <w:pStyle w:val="7"/>
              <w:ind w:firstLine="422"/>
              <w:jc w:val="both"/>
              <w:rPr>
                <w:rFonts w:ascii="宋体" w:hAnsi="宋体"/>
                <w:b/>
                <w:bCs/>
                <w:szCs w:val="18"/>
              </w:rPr>
            </w:pPr>
            <w:r>
              <w:rPr>
                <w:rFonts w:hint="eastAsia" w:ascii="宋体" w:hAnsi="宋体"/>
                <w:b/>
                <w:bCs/>
                <w:szCs w:val="18"/>
              </w:rPr>
              <w:t>主要内容：</w:t>
            </w:r>
            <w:r>
              <w:rPr>
                <w:rFonts w:hint="eastAsia" w:ascii="宋体" w:hAnsi="宋体"/>
                <w:szCs w:val="18"/>
              </w:rPr>
              <w:t>通过理论和实践教学，培养学生掌握各类传感器的基本理论，具备自动检测技术方面的基本知识和基本技能，能应付生产实际中遇到的选型、安装、调试排除故障等方面的问题，初步形成解决生产实际问题的能力。</w:t>
            </w:r>
          </w:p>
          <w:p w14:paraId="29071D10">
            <w:pPr>
              <w:pStyle w:val="7"/>
              <w:ind w:firstLine="361" w:firstLineChars="200"/>
              <w:rPr>
                <w:rFonts w:ascii="宋体" w:hAnsi="宋体" w:cs="宋体"/>
                <w:b/>
                <w:bCs/>
                <w:szCs w:val="18"/>
              </w:rPr>
            </w:pPr>
            <w:r>
              <w:rPr>
                <w:rFonts w:hint="eastAsia" w:ascii="宋体" w:hAnsi="宋体"/>
                <w:b/>
                <w:bCs/>
                <w:szCs w:val="18"/>
              </w:rPr>
              <w:t>教学要求：</w:t>
            </w:r>
            <w:r>
              <w:rPr>
                <w:rFonts w:hint="eastAsia" w:ascii="宋体" w:hAnsi="宋体"/>
                <w:szCs w:val="18"/>
              </w:rPr>
              <w:t>1.要求学生掌握自动检测系统的构成和基本特性，各类传感器的基本结构和工作原理，了解流程工业中参数检测的最新技术。2.通过学习使学生具备常用传感器的测量和使用技能，学会在系统中合理的使用传感器。</w:t>
            </w:r>
          </w:p>
        </w:tc>
      </w:tr>
      <w:tr w14:paraId="31302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0" w:type="dxa"/>
            <w:left w:w="50" w:type="dxa"/>
            <w:bottom w:w="50" w:type="dxa"/>
            <w:right w:w="50" w:type="dxa"/>
          </w:tblCellMar>
        </w:tblPrEx>
        <w:trPr>
          <w:trHeight w:val="510" w:hRule="atLeast"/>
          <w:jc w:val="center"/>
        </w:trPr>
        <w:tc>
          <w:tcPr>
            <w:tcW w:w="251" w:type="pct"/>
            <w:tcBorders>
              <w:top w:val="single" w:color="auto" w:sz="4" w:space="0"/>
              <w:bottom w:val="single" w:color="auto" w:sz="4" w:space="0"/>
              <w:right w:val="single" w:color="auto" w:sz="4" w:space="0"/>
            </w:tcBorders>
            <w:vAlign w:val="center"/>
          </w:tcPr>
          <w:p w14:paraId="34B5465B">
            <w:pPr>
              <w:pStyle w:val="7"/>
              <w:spacing w:line="312"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5</w:t>
            </w:r>
          </w:p>
        </w:tc>
        <w:tc>
          <w:tcPr>
            <w:tcW w:w="675" w:type="pct"/>
            <w:tcBorders>
              <w:top w:val="single" w:color="auto" w:sz="4" w:space="0"/>
              <w:left w:val="single" w:color="auto" w:sz="4" w:space="0"/>
              <w:bottom w:val="single" w:color="auto" w:sz="4" w:space="0"/>
            </w:tcBorders>
            <w:vAlign w:val="center"/>
          </w:tcPr>
          <w:p w14:paraId="5A554F27">
            <w:pPr>
              <w:kinsoku w:val="0"/>
              <w:overflowPunct w:val="0"/>
              <w:autoSpaceDE w:val="0"/>
              <w:autoSpaceDN w:val="0"/>
              <w:adjustRightInd w:val="0"/>
              <w:snapToGrid w:val="0"/>
              <w:rPr>
                <w:rFonts w:ascii="宋体" w:hAnsi="宋体" w:cs="宋体"/>
                <w:w w:val="90"/>
                <w:kern w:val="0"/>
                <w:sz w:val="18"/>
                <w:szCs w:val="18"/>
              </w:rPr>
            </w:pPr>
            <w:r>
              <w:rPr>
                <w:rFonts w:hint="eastAsia" w:ascii="宋体" w:hAnsi="宋体" w:cs="宋体"/>
                <w:w w:val="90"/>
                <w:kern w:val="0"/>
                <w:sz w:val="18"/>
                <w:szCs w:val="18"/>
              </w:rPr>
              <w:t>自动控制系统与应用</w:t>
            </w:r>
          </w:p>
        </w:tc>
        <w:tc>
          <w:tcPr>
            <w:tcW w:w="1783" w:type="pct"/>
            <w:tcBorders>
              <w:top w:val="single" w:color="auto" w:sz="4" w:space="0"/>
              <w:bottom w:val="single" w:color="auto" w:sz="4" w:space="0"/>
            </w:tcBorders>
            <w:vAlign w:val="center"/>
          </w:tcPr>
          <w:p w14:paraId="135D959D">
            <w:pPr>
              <w:pStyle w:val="7"/>
              <w:spacing w:line="312" w:lineRule="auto"/>
              <w:jc w:val="both"/>
              <w:rPr>
                <w:rFonts w:ascii="宋体" w:hAnsi="宋体" w:cs="宋体"/>
                <w:szCs w:val="18"/>
              </w:rPr>
            </w:pPr>
            <w:r>
              <w:rPr>
                <w:rFonts w:hint="eastAsia" w:ascii="宋体" w:hAnsi="宋体" w:cs="宋体"/>
                <w:szCs w:val="18"/>
              </w:rPr>
              <w:t xml:space="preserve">本课程应用自动控制理论解决系统的分析与设计问题，以系统的控制规律为主线，主要讲述电力拖动自动控制系统的静、动态性能分析和设计方法。 </w:t>
            </w:r>
          </w:p>
        </w:tc>
        <w:tc>
          <w:tcPr>
            <w:tcW w:w="2289" w:type="pct"/>
            <w:tcBorders>
              <w:top w:val="single" w:color="auto" w:sz="4" w:space="0"/>
              <w:bottom w:val="single" w:color="auto" w:sz="4" w:space="0"/>
            </w:tcBorders>
            <w:vAlign w:val="center"/>
          </w:tcPr>
          <w:p w14:paraId="7B39A9A9">
            <w:pPr>
              <w:pStyle w:val="7"/>
              <w:ind w:firstLine="422"/>
              <w:jc w:val="both"/>
              <w:rPr>
                <w:rFonts w:ascii="宋体" w:hAnsi="宋体"/>
                <w:szCs w:val="18"/>
              </w:rPr>
            </w:pPr>
            <w:r>
              <w:rPr>
                <w:rFonts w:hint="eastAsia" w:ascii="宋体" w:hAnsi="宋体"/>
                <w:b/>
                <w:bCs/>
                <w:szCs w:val="18"/>
              </w:rPr>
              <w:t>主要内容：</w:t>
            </w:r>
            <w:r>
              <w:rPr>
                <w:rFonts w:hint="eastAsia" w:ascii="宋体" w:hAnsi="宋体"/>
                <w:szCs w:val="18"/>
              </w:rPr>
              <w:t>使学生掌握自动控制系统的基本概念和自动控制系统分析、设计（校正）的基本方法，初步掌握系统实验技能，学会运用软件进行控制系统辅助分析设计的方法，为专业课的学习和进一步深造打下必要的理论基础，掌握必要的基本技能。</w:t>
            </w:r>
          </w:p>
          <w:p w14:paraId="7AD57BF4">
            <w:pPr>
              <w:pStyle w:val="7"/>
              <w:ind w:firstLine="361" w:firstLineChars="200"/>
              <w:rPr>
                <w:rFonts w:ascii="宋体" w:hAnsi="宋体" w:cs="宋体"/>
                <w:b/>
                <w:bCs/>
                <w:szCs w:val="18"/>
              </w:rPr>
            </w:pPr>
            <w:r>
              <w:rPr>
                <w:rFonts w:hint="eastAsia" w:ascii="宋体" w:hAnsi="宋体"/>
                <w:b/>
                <w:bCs/>
                <w:szCs w:val="18"/>
              </w:rPr>
              <w:t>教学要求：</w:t>
            </w:r>
            <w:r>
              <w:rPr>
                <w:rFonts w:hint="eastAsia" w:ascii="宋体" w:hAnsi="宋体" w:cs="宋体"/>
                <w:szCs w:val="18"/>
              </w:rPr>
              <w:t>（1）掌握用系统的观点如何分析电力拖动自动控制系统；（2）具备设计电力拖动自动控制系统的能力；（3）掌握交直流电机的基本工作原理和调速方法；（4）了解伺服系统的基本结构和工作原理，掌握基本控制器的设计；（5）通过实验培养学生的实际动手能力和正确运用理论解决实际问题的能力。</w:t>
            </w:r>
          </w:p>
        </w:tc>
      </w:tr>
      <w:tr w14:paraId="5EBB6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0" w:type="dxa"/>
            <w:left w:w="50" w:type="dxa"/>
            <w:bottom w:w="50" w:type="dxa"/>
            <w:right w:w="50" w:type="dxa"/>
          </w:tblCellMar>
        </w:tblPrEx>
        <w:trPr>
          <w:trHeight w:val="510" w:hRule="atLeast"/>
          <w:jc w:val="center"/>
        </w:trPr>
        <w:tc>
          <w:tcPr>
            <w:tcW w:w="251" w:type="pct"/>
            <w:tcBorders>
              <w:top w:val="single" w:color="auto" w:sz="4" w:space="0"/>
              <w:bottom w:val="single" w:color="auto" w:sz="4" w:space="0"/>
              <w:right w:val="single" w:color="auto" w:sz="4" w:space="0"/>
            </w:tcBorders>
            <w:vAlign w:val="center"/>
          </w:tcPr>
          <w:p w14:paraId="5DEE3E61">
            <w:pPr>
              <w:pStyle w:val="7"/>
              <w:spacing w:line="312"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6</w:t>
            </w:r>
          </w:p>
        </w:tc>
        <w:tc>
          <w:tcPr>
            <w:tcW w:w="675" w:type="pct"/>
            <w:tcBorders>
              <w:top w:val="single" w:color="auto" w:sz="4" w:space="0"/>
              <w:left w:val="single" w:color="auto" w:sz="4" w:space="0"/>
              <w:bottom w:val="single" w:color="auto" w:sz="4" w:space="0"/>
            </w:tcBorders>
            <w:vAlign w:val="center"/>
          </w:tcPr>
          <w:p w14:paraId="1F2E1B45">
            <w:pPr>
              <w:kinsoku w:val="0"/>
              <w:overflowPunct w:val="0"/>
              <w:autoSpaceDE w:val="0"/>
              <w:autoSpaceDN w:val="0"/>
              <w:adjustRightInd w:val="0"/>
              <w:snapToGrid w:val="0"/>
              <w:rPr>
                <w:rFonts w:ascii="宋体" w:hAnsi="宋体" w:cs="宋体"/>
                <w:w w:val="90"/>
                <w:kern w:val="0"/>
                <w:sz w:val="18"/>
                <w:szCs w:val="18"/>
              </w:rPr>
            </w:pPr>
            <w:r>
              <w:rPr>
                <w:rFonts w:hint="eastAsia" w:ascii="宋体" w:hAnsi="宋体" w:cs="宋体"/>
                <w:w w:val="90"/>
                <w:kern w:val="0"/>
                <w:sz w:val="18"/>
                <w:szCs w:val="18"/>
              </w:rPr>
              <w:t>智能控制系统与工程</w:t>
            </w:r>
          </w:p>
        </w:tc>
        <w:tc>
          <w:tcPr>
            <w:tcW w:w="1783" w:type="pct"/>
            <w:tcBorders>
              <w:top w:val="single" w:color="auto" w:sz="4" w:space="0"/>
              <w:bottom w:val="single" w:color="auto" w:sz="4" w:space="0"/>
            </w:tcBorders>
            <w:vAlign w:val="center"/>
          </w:tcPr>
          <w:p w14:paraId="53E9DF2B">
            <w:pPr>
              <w:pStyle w:val="7"/>
              <w:spacing w:line="312" w:lineRule="auto"/>
              <w:jc w:val="both"/>
              <w:rPr>
                <w:rFonts w:ascii="宋体" w:hAnsi="宋体" w:cs="宋体"/>
                <w:szCs w:val="18"/>
              </w:rPr>
            </w:pPr>
            <w:r>
              <w:rPr>
                <w:rFonts w:hint="eastAsia" w:ascii="宋体" w:hAnsi="宋体" w:cs="宋体"/>
                <w:szCs w:val="18"/>
              </w:rPr>
              <w:t>本课程是为自动化及电子信息类本科生开设的专业基础选修课。课程总结了智能控制的研究成果，阐述了智能控制的基本概念、工作原理、设计方法和实际应用。目的在于使学生能了解自动控制理论发展的前沿和最新成果，开阔视野，扩大知识面，为今后学习和工作打下基础。</w:t>
            </w:r>
          </w:p>
        </w:tc>
        <w:tc>
          <w:tcPr>
            <w:tcW w:w="2289" w:type="pct"/>
            <w:tcBorders>
              <w:top w:val="single" w:color="auto" w:sz="4" w:space="0"/>
              <w:bottom w:val="single" w:color="auto" w:sz="4" w:space="0"/>
            </w:tcBorders>
            <w:vAlign w:val="center"/>
          </w:tcPr>
          <w:p w14:paraId="32EEE4DB">
            <w:pPr>
              <w:pStyle w:val="7"/>
              <w:ind w:firstLine="422"/>
              <w:jc w:val="both"/>
              <w:rPr>
                <w:rFonts w:ascii="宋体" w:hAnsi="宋体"/>
                <w:b/>
                <w:bCs/>
                <w:szCs w:val="18"/>
              </w:rPr>
            </w:pPr>
            <w:r>
              <w:rPr>
                <w:rFonts w:hint="eastAsia" w:ascii="宋体" w:hAnsi="宋体"/>
                <w:b/>
                <w:bCs/>
                <w:szCs w:val="18"/>
              </w:rPr>
              <w:t>主要内容：</w:t>
            </w:r>
            <w:r>
              <w:rPr>
                <w:rFonts w:hint="eastAsia" w:ascii="宋体" w:hAnsi="宋体"/>
                <w:szCs w:val="18"/>
              </w:rPr>
              <w:t>控制系统基本知识，控制系统性能指标，控制基本规律，典型控制系统的集成应用，视觉控制系统应用，各类先进控制技术应用与发展。</w:t>
            </w:r>
          </w:p>
          <w:p w14:paraId="6BC260A2">
            <w:pPr>
              <w:pStyle w:val="7"/>
              <w:ind w:firstLine="361" w:firstLineChars="200"/>
              <w:rPr>
                <w:rFonts w:ascii="宋体" w:hAnsi="宋体" w:cs="宋体"/>
                <w:b/>
                <w:bCs/>
                <w:szCs w:val="18"/>
              </w:rPr>
            </w:pPr>
            <w:r>
              <w:rPr>
                <w:rFonts w:hint="eastAsia" w:ascii="宋体" w:hAnsi="宋体"/>
                <w:b/>
                <w:bCs/>
                <w:szCs w:val="18"/>
              </w:rPr>
              <w:t>教学要求：</w:t>
            </w:r>
            <w:r>
              <w:rPr>
                <w:rFonts w:hint="eastAsia" w:ascii="宋体" w:hAnsi="宋体"/>
                <w:szCs w:val="18"/>
              </w:rPr>
              <w:t>1.掌握智能控制的基本概念；2.模糊控制理论基础、模糊控制系统原理及其设计方法；3.了解神经网络模型、专家系统、遗传算法及其在控制中的应用4.了解智能控制的未来发展和应用前景。</w:t>
            </w:r>
          </w:p>
        </w:tc>
      </w:tr>
      <w:tr w14:paraId="09F99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0" w:type="dxa"/>
            <w:left w:w="50" w:type="dxa"/>
            <w:bottom w:w="50" w:type="dxa"/>
            <w:right w:w="50" w:type="dxa"/>
          </w:tblCellMar>
        </w:tblPrEx>
        <w:trPr>
          <w:trHeight w:val="510" w:hRule="atLeast"/>
          <w:jc w:val="center"/>
        </w:trPr>
        <w:tc>
          <w:tcPr>
            <w:tcW w:w="251" w:type="pct"/>
            <w:tcBorders>
              <w:top w:val="single" w:color="auto" w:sz="4" w:space="0"/>
              <w:bottom w:val="single" w:color="auto" w:sz="4" w:space="0"/>
              <w:right w:val="single" w:color="auto" w:sz="4" w:space="0"/>
            </w:tcBorders>
            <w:vAlign w:val="center"/>
          </w:tcPr>
          <w:p w14:paraId="44E13019">
            <w:pPr>
              <w:pStyle w:val="7"/>
              <w:spacing w:line="312"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7</w:t>
            </w:r>
          </w:p>
        </w:tc>
        <w:tc>
          <w:tcPr>
            <w:tcW w:w="675" w:type="pct"/>
            <w:tcBorders>
              <w:top w:val="single" w:color="auto" w:sz="4" w:space="0"/>
              <w:left w:val="single" w:color="auto" w:sz="4" w:space="0"/>
              <w:bottom w:val="single" w:color="auto" w:sz="4" w:space="0"/>
            </w:tcBorders>
            <w:vAlign w:val="center"/>
          </w:tcPr>
          <w:p w14:paraId="0874FFD0">
            <w:pPr>
              <w:kinsoku w:val="0"/>
              <w:overflowPunct w:val="0"/>
              <w:autoSpaceDE w:val="0"/>
              <w:autoSpaceDN w:val="0"/>
              <w:adjustRightInd w:val="0"/>
              <w:snapToGrid w:val="0"/>
              <w:rPr>
                <w:rFonts w:ascii="宋体" w:hAnsi="宋体" w:cs="宋体"/>
                <w:w w:val="90"/>
                <w:kern w:val="0"/>
                <w:sz w:val="18"/>
                <w:szCs w:val="18"/>
              </w:rPr>
            </w:pPr>
            <w:r>
              <w:rPr>
                <w:rFonts w:hint="eastAsia" w:ascii="宋体" w:hAnsi="宋体" w:cs="宋体"/>
                <w:w w:val="90"/>
                <w:kern w:val="0"/>
                <w:sz w:val="18"/>
                <w:szCs w:val="18"/>
              </w:rPr>
              <w:t>智能控制系统集成与装调</w:t>
            </w:r>
          </w:p>
        </w:tc>
        <w:tc>
          <w:tcPr>
            <w:tcW w:w="1783" w:type="pct"/>
            <w:tcBorders>
              <w:top w:val="single" w:color="auto" w:sz="4" w:space="0"/>
              <w:bottom w:val="single" w:color="auto" w:sz="4" w:space="0"/>
            </w:tcBorders>
            <w:vAlign w:val="center"/>
          </w:tcPr>
          <w:p w14:paraId="78DDB5ED">
            <w:pPr>
              <w:pStyle w:val="7"/>
              <w:spacing w:line="312" w:lineRule="auto"/>
              <w:jc w:val="both"/>
              <w:rPr>
                <w:rFonts w:ascii="宋体" w:hAnsi="宋体" w:cs="宋体"/>
                <w:szCs w:val="18"/>
              </w:rPr>
            </w:pPr>
            <w:r>
              <w:rPr>
                <w:rFonts w:hint="eastAsia" w:ascii="宋体" w:hAnsi="宋体" w:cs="宋体"/>
                <w:szCs w:val="18"/>
              </w:rPr>
              <w:t>本课程旨在培养学生综合运用所学电气、PLC、传感、伺服、机器人、组态等方面的专业知识与技能，掌握该专业培养目标设定的智能制造控制系统的简单设计、编程和调试等工作岗位能力所必备的知识和基本技能，初步形成处理实际问题的能力。培养其分析问题和解决问题的学习能力，具备继续学习专业技术的能力。</w:t>
            </w:r>
          </w:p>
        </w:tc>
        <w:tc>
          <w:tcPr>
            <w:tcW w:w="2289" w:type="pct"/>
            <w:tcBorders>
              <w:top w:val="single" w:color="auto" w:sz="4" w:space="0"/>
              <w:bottom w:val="single" w:color="auto" w:sz="4" w:space="0"/>
            </w:tcBorders>
            <w:vAlign w:val="center"/>
          </w:tcPr>
          <w:p w14:paraId="0BB43E29">
            <w:pPr>
              <w:pStyle w:val="7"/>
              <w:ind w:firstLine="422"/>
              <w:rPr>
                <w:rFonts w:ascii="宋体" w:hAnsi="宋体"/>
                <w:szCs w:val="18"/>
              </w:rPr>
            </w:pPr>
            <w:r>
              <w:rPr>
                <w:rFonts w:hint="eastAsia" w:ascii="宋体" w:hAnsi="宋体"/>
                <w:b/>
                <w:bCs/>
                <w:szCs w:val="18"/>
              </w:rPr>
              <w:t>主要内容：</w:t>
            </w:r>
            <w:r>
              <w:rPr>
                <w:rFonts w:hint="eastAsia" w:ascii="宋体" w:hAnsi="宋体"/>
                <w:szCs w:val="18"/>
              </w:rPr>
              <w:t>了解智能装备系统的组成；熟悉智能装备系统各单元的连接方法；掌握工业机器人信号设置方法；掌握PLC硬件组态方法；理解各单元的机器人程序和PLC控制程序；具备认知智能装备系统各单元及进行硬件连接的能力；</w:t>
            </w:r>
          </w:p>
          <w:p w14:paraId="573193E0">
            <w:pPr>
              <w:pStyle w:val="7"/>
              <w:ind w:firstLine="422"/>
              <w:rPr>
                <w:rFonts w:ascii="宋体" w:hAnsi="宋体" w:cs="宋体"/>
                <w:b/>
                <w:bCs/>
                <w:szCs w:val="18"/>
              </w:rPr>
            </w:pPr>
            <w:r>
              <w:rPr>
                <w:rFonts w:hint="eastAsia" w:ascii="宋体" w:hAnsi="宋体"/>
                <w:b/>
                <w:bCs/>
                <w:szCs w:val="18"/>
              </w:rPr>
              <w:t>教学要求：</w:t>
            </w:r>
            <w:r>
              <w:rPr>
                <w:rFonts w:hint="eastAsia" w:ascii="宋体" w:hAnsi="宋体"/>
                <w:szCs w:val="18"/>
              </w:rPr>
              <w:t>数字化设计应用，工业网络、数据采集系统、工业机器人系统、PLC控制系统、视觉系统、外围设备（自动线）等组成的智能控制系统设计、集成、安装与调试。</w:t>
            </w:r>
          </w:p>
        </w:tc>
      </w:tr>
    </w:tbl>
    <w:p w14:paraId="41287691">
      <w:pPr>
        <w:jc w:val="both"/>
        <w:rPr>
          <w:rFonts w:hint="eastAsia" w:hAnsi="Times New Roman" w:cs="Times New Roman"/>
          <w:sz w:val="36"/>
          <w:szCs w:val="36"/>
          <w:lang w:val="en-US" w:eastAsia="zh-CN"/>
        </w:rPr>
      </w:pPr>
    </w:p>
    <w:p w14:paraId="2D192FC1">
      <w:pPr>
        <w:jc w:val="left"/>
        <w:rPr>
          <w:rFonts w:hint="eastAsia" w:ascii="宋体" w:hAnsi="宋体" w:cs="宋体"/>
          <w:bCs/>
        </w:rPr>
      </w:pPr>
      <w:r>
        <w:rPr>
          <w:rFonts w:hint="eastAsia" w:ascii="宋体" w:hAnsi="宋体" w:eastAsia="宋体" w:cs="宋体"/>
          <w:bCs/>
          <w:w w:val="100"/>
          <w:sz w:val="24"/>
          <w:szCs w:val="24"/>
          <w:lang w:val="en-US" w:eastAsia="zh-CN"/>
        </w:rPr>
        <w:t>如有调整，以最新为准。</w:t>
      </w:r>
    </w:p>
    <w:p w14:paraId="7B4553BA">
      <w:pPr>
        <w:rPr>
          <w:rFonts w:hint="default" w:hAnsi="Times New Roman" w:cs="Times New Roman"/>
          <w:sz w:val="36"/>
          <w:szCs w:val="36"/>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A5D5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BF010">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BBF01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83929A"/>
    <w:multiLevelType w:val="singleLevel"/>
    <w:tmpl w:val="A783929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25420D"/>
    <w:rsid w:val="056106F1"/>
    <w:rsid w:val="06312689"/>
    <w:rsid w:val="1025420D"/>
    <w:rsid w:val="136205F7"/>
    <w:rsid w:val="169D2607"/>
    <w:rsid w:val="18B41207"/>
    <w:rsid w:val="35316BA3"/>
    <w:rsid w:val="64724F32"/>
    <w:rsid w:val="6E04138B"/>
    <w:rsid w:val="7A344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表格内容"/>
    <w:basedOn w:val="1"/>
    <w:qFormat/>
    <w:uiPriority w:val="0"/>
    <w:pPr>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1998</Words>
  <Characters>2032</Characters>
  <Lines>0</Lines>
  <Paragraphs>0</Paragraphs>
  <TotalTime>1</TotalTime>
  <ScaleCrop>false</ScaleCrop>
  <LinksUpToDate>false</LinksUpToDate>
  <CharactersWithSpaces>2033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2025-05-16T01:06:00Z</dcterms:created>
  <dc:creator>江</dc:creator>
  <cp:lastModifiedBy>江</cp:lastModifiedBy>
  <dcterms:modified xsi:type="dcterms:W3CDTF">2025-05-19T06:45:18Z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E2710B3EA5AE44C6A44B619B73E19DFA_11</vt:lpwstr>
  </property>
  <property fmtid="{D5CDD505-2E9C-101B-9397-08002B2CF9AE}" pid="4" name="KSOTemplateDocerSaveRecord">
    <vt:lpwstr>eyJoZGlkIjoiMTM4OTY5MWY0ZWQ2MGU3MzBhNTNhYmE5YjQ2ZDQxMGEiLCJ1c2VySWQiOiIyMzU1NjY3MjkifQ==</vt:lpwstr>
  </property>
</Properties>
</file>